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ind w:firstLine="640" w:firstLineChars="200"/>
        <w:jc w:val="center"/>
        <w:outlineLvl w:val="0"/>
        <w:rPr>
          <w:rFonts w:hint="eastAsia" w:ascii="宋体" w:hAnsi="宋体" w:eastAsia="宋体" w:cs="宋体"/>
          <w:sz w:val="32"/>
          <w:szCs w:val="32"/>
        </w:rPr>
      </w:pPr>
      <w:r>
        <w:rPr>
          <w:rFonts w:hint="eastAsia" w:ascii="宋体" w:hAnsi="宋体" w:eastAsia="宋体" w:cs="宋体"/>
          <w:sz w:val="32"/>
          <w:szCs w:val="32"/>
          <w:lang w:val="en-US" w:eastAsia="zh-CN"/>
        </w:rPr>
        <w:t>经济学</w:t>
      </w:r>
      <w:r>
        <w:rPr>
          <w:rFonts w:hint="eastAsia" w:ascii="宋体" w:hAnsi="宋体" w:eastAsia="宋体" w:cs="宋体"/>
          <w:sz w:val="32"/>
          <w:szCs w:val="32"/>
          <w:lang w:eastAsia="zh-CN"/>
        </w:rPr>
        <w:t>“</w:t>
      </w:r>
      <w:r>
        <w:rPr>
          <w:rFonts w:hint="eastAsia" w:ascii="宋体" w:hAnsi="宋体" w:eastAsia="宋体" w:cs="宋体"/>
          <w:sz w:val="32"/>
          <w:szCs w:val="32"/>
        </w:rPr>
        <w:t>课程思政</w:t>
      </w:r>
      <w:r>
        <w:rPr>
          <w:rFonts w:hint="eastAsia" w:ascii="宋体" w:hAnsi="宋体" w:eastAsia="宋体" w:cs="宋体"/>
          <w:sz w:val="32"/>
          <w:szCs w:val="32"/>
          <w:lang w:eastAsia="zh-CN"/>
        </w:rPr>
        <w:t>”</w:t>
      </w:r>
      <w:r>
        <w:rPr>
          <w:rFonts w:hint="eastAsia" w:ascii="宋体" w:hAnsi="宋体" w:eastAsia="宋体" w:cs="宋体"/>
          <w:sz w:val="32"/>
          <w:szCs w:val="32"/>
        </w:rPr>
        <w:t>教学设计方案</w:t>
      </w:r>
    </w:p>
    <w:p>
      <w:pPr>
        <w:bidi w:val="0"/>
        <w:ind w:firstLine="480" w:firstLineChars="20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漳州开放大学 柯菁</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480" w:firstLineChars="200"/>
        <w:textAlignment w:val="auto"/>
        <w:outlineLvl w:val="0"/>
        <w:rPr>
          <w:rFonts w:hint="eastAsia" w:ascii="宋体" w:hAnsi="宋体" w:eastAsia="宋体" w:cs="宋体"/>
          <w:sz w:val="24"/>
          <w:szCs w:val="24"/>
        </w:rPr>
      </w:pPr>
      <w:r>
        <w:rPr>
          <w:rFonts w:hint="eastAsia" w:ascii="宋体" w:hAnsi="宋体" w:eastAsia="宋体" w:cs="宋体"/>
          <w:sz w:val="24"/>
          <w:szCs w:val="24"/>
          <w:lang w:val="en-US" w:eastAsia="zh-CN"/>
        </w:rPr>
        <w:t>一、</w:t>
      </w:r>
      <w:r>
        <w:rPr>
          <w:rFonts w:hint="eastAsia" w:ascii="宋体" w:hAnsi="宋体" w:eastAsia="宋体" w:cs="宋体"/>
          <w:sz w:val="24"/>
          <w:szCs w:val="24"/>
        </w:rPr>
        <w:t>课程基本信息</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经济学</w:t>
      </w:r>
      <w:r>
        <w:rPr>
          <w:rFonts w:hint="eastAsia" w:ascii="宋体" w:hAnsi="宋体" w:eastAsia="宋体" w:cs="宋体"/>
          <w:sz w:val="24"/>
          <w:szCs w:val="24"/>
        </w:rPr>
        <w:t>是</w:t>
      </w:r>
      <w:r>
        <w:rPr>
          <w:rFonts w:hint="eastAsia" w:ascii="宋体" w:hAnsi="宋体" w:eastAsia="宋体" w:cs="宋体"/>
          <w:sz w:val="24"/>
          <w:szCs w:val="24"/>
          <w:lang w:val="en-US" w:eastAsia="zh-CN"/>
        </w:rPr>
        <w:t>国家开放大学工商管理本科</w:t>
      </w:r>
      <w:r>
        <w:rPr>
          <w:rFonts w:hint="eastAsia" w:ascii="宋体" w:hAnsi="宋体" w:eastAsia="宋体" w:cs="宋体"/>
          <w:sz w:val="24"/>
          <w:szCs w:val="24"/>
        </w:rPr>
        <w:t>专业</w:t>
      </w:r>
      <w:r>
        <w:rPr>
          <w:rFonts w:hint="eastAsia" w:ascii="宋体" w:hAnsi="宋体" w:eastAsia="宋体" w:cs="宋体"/>
          <w:sz w:val="24"/>
          <w:szCs w:val="24"/>
          <w:lang w:val="en-US" w:eastAsia="zh-CN"/>
        </w:rPr>
        <w:t>学生</w:t>
      </w:r>
      <w:r>
        <w:rPr>
          <w:rFonts w:hint="eastAsia" w:ascii="宋体" w:hAnsi="宋体" w:eastAsia="宋体" w:cs="宋体"/>
          <w:sz w:val="24"/>
          <w:szCs w:val="24"/>
        </w:rPr>
        <w:t>必须掌握的一门</w:t>
      </w:r>
      <w:r>
        <w:rPr>
          <w:rFonts w:hint="eastAsia" w:ascii="宋体" w:hAnsi="宋体" w:eastAsia="宋体" w:cs="宋体"/>
          <w:sz w:val="24"/>
          <w:szCs w:val="24"/>
          <w:lang w:eastAsia="zh-CN"/>
        </w:rPr>
        <w:t>专业</w:t>
      </w:r>
      <w:r>
        <w:rPr>
          <w:rFonts w:hint="eastAsia" w:ascii="宋体" w:hAnsi="宋体" w:eastAsia="宋体" w:cs="宋体"/>
          <w:sz w:val="24"/>
          <w:szCs w:val="24"/>
        </w:rPr>
        <w:t>基础课</w:t>
      </w:r>
      <w:r>
        <w:rPr>
          <w:rFonts w:hint="eastAsia" w:ascii="宋体" w:hAnsi="宋体" w:eastAsia="宋体" w:cs="宋体"/>
          <w:sz w:val="24"/>
          <w:szCs w:val="24"/>
          <w:lang w:eastAsia="zh-CN"/>
        </w:rPr>
        <w:t>，</w:t>
      </w:r>
      <w:r>
        <w:rPr>
          <w:rFonts w:hint="eastAsia" w:ascii="宋体" w:hAnsi="宋体" w:eastAsia="宋体" w:cs="宋体"/>
          <w:sz w:val="24"/>
          <w:szCs w:val="24"/>
        </w:rPr>
        <w:t>在专业课程体系中占有十分重要的地位。该课程学习的效果，将直接影响后续相关专业课程的掌握程度，关系到学生整体职业素质和能力的提高。</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firstLine="480" w:firstLineChars="200"/>
        <w:textAlignment w:val="auto"/>
        <w:outlineLvl w:val="0"/>
        <w:rPr>
          <w:rFonts w:hint="eastAsia" w:ascii="宋体" w:hAnsi="宋体" w:eastAsia="宋体" w:cs="宋体"/>
          <w:sz w:val="24"/>
          <w:szCs w:val="24"/>
        </w:rPr>
      </w:pPr>
      <w:r>
        <w:rPr>
          <w:rFonts w:hint="eastAsia" w:ascii="宋体" w:hAnsi="宋体" w:eastAsia="宋体" w:cs="宋体"/>
          <w:sz w:val="24"/>
          <w:szCs w:val="24"/>
          <w:lang w:val="en-US" w:eastAsia="zh-CN"/>
        </w:rPr>
        <w:t>二、</w:t>
      </w:r>
      <w:r>
        <w:rPr>
          <w:rFonts w:hint="eastAsia" w:ascii="宋体" w:hAnsi="宋体" w:eastAsia="宋体" w:cs="宋体"/>
          <w:sz w:val="24"/>
          <w:szCs w:val="24"/>
        </w:rPr>
        <w:t>课程目标</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经济学</w:t>
      </w:r>
      <w:r>
        <w:rPr>
          <w:rFonts w:hint="eastAsia" w:ascii="宋体" w:hAnsi="宋体" w:eastAsia="宋体" w:cs="宋体"/>
          <w:sz w:val="24"/>
          <w:szCs w:val="24"/>
          <w:lang w:eastAsia="zh-CN"/>
        </w:rPr>
        <w:t>是一门比较成熟的社会科学课程，教学内容中包含大量“课程思政”的元素，有利于教师增强</w:t>
      </w:r>
      <w:r>
        <w:rPr>
          <w:rFonts w:hint="eastAsia" w:ascii="宋体" w:hAnsi="宋体" w:eastAsia="宋体" w:cs="宋体"/>
          <w:sz w:val="24"/>
          <w:szCs w:val="24"/>
          <w:lang w:val="en-US" w:eastAsia="zh-CN"/>
        </w:rPr>
        <w:t>经济学</w:t>
      </w:r>
      <w:r>
        <w:rPr>
          <w:rFonts w:hint="eastAsia" w:ascii="宋体" w:hAnsi="宋体" w:eastAsia="宋体" w:cs="宋体"/>
          <w:sz w:val="24"/>
          <w:szCs w:val="24"/>
          <w:lang w:eastAsia="zh-CN"/>
        </w:rPr>
        <w:t>课程的育人功能，同时，要警惕</w:t>
      </w:r>
      <w:r>
        <w:rPr>
          <w:rFonts w:hint="eastAsia" w:ascii="宋体" w:hAnsi="宋体" w:eastAsia="宋体" w:cs="宋体"/>
          <w:sz w:val="24"/>
          <w:szCs w:val="24"/>
          <w:lang w:val="en-US" w:eastAsia="zh-CN"/>
        </w:rPr>
        <w:t>西方</w:t>
      </w:r>
      <w:r>
        <w:rPr>
          <w:rFonts w:hint="eastAsia" w:ascii="宋体" w:hAnsi="宋体" w:eastAsia="宋体" w:cs="宋体"/>
          <w:sz w:val="24"/>
          <w:szCs w:val="24"/>
          <w:lang w:eastAsia="zh-CN"/>
        </w:rPr>
        <w:t>经济学中内涵特定的意识形态和价值取向，以社会主义核心价值观加为指导，培养又红又专、德才兼备、全面发展的中国特色社会主义建设者和接班人。</w:t>
      </w:r>
    </w:p>
    <w:p>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使学生掌握</w:t>
      </w:r>
      <w:r>
        <w:rPr>
          <w:rFonts w:hint="eastAsia" w:ascii="宋体" w:hAnsi="宋体" w:eastAsia="宋体" w:cs="宋体"/>
          <w:sz w:val="24"/>
          <w:szCs w:val="24"/>
          <w:lang w:val="en-US" w:eastAsia="zh-CN"/>
        </w:rPr>
        <w:t>经济学</w:t>
      </w:r>
      <w:r>
        <w:rPr>
          <w:rFonts w:hint="eastAsia" w:ascii="宋体" w:hAnsi="宋体" w:eastAsia="宋体" w:cs="宋体"/>
          <w:sz w:val="24"/>
          <w:szCs w:val="24"/>
        </w:rPr>
        <w:t>的基本理论、基本知识和基本分析工具，能初步运用</w:t>
      </w:r>
      <w:r>
        <w:rPr>
          <w:rFonts w:hint="eastAsia" w:ascii="宋体" w:hAnsi="宋体" w:eastAsia="宋体" w:cs="宋体"/>
          <w:sz w:val="24"/>
          <w:szCs w:val="24"/>
          <w:lang w:val="en-US" w:eastAsia="zh-CN"/>
        </w:rPr>
        <w:t>经济学</w:t>
      </w:r>
      <w:r>
        <w:rPr>
          <w:rFonts w:hint="eastAsia" w:ascii="宋体" w:hAnsi="宋体" w:eastAsia="宋体" w:cs="宋体"/>
          <w:sz w:val="24"/>
          <w:szCs w:val="24"/>
        </w:rPr>
        <w:t>的相关知识和分析工具对有关经济现象进行分析和评价，把基本理论和方法应用于实际的决策问题</w:t>
      </w:r>
      <w:r>
        <w:rPr>
          <w:rFonts w:hint="eastAsia" w:ascii="宋体" w:hAnsi="宋体" w:eastAsia="宋体" w:cs="宋体"/>
          <w:sz w:val="24"/>
          <w:szCs w:val="24"/>
          <w:lang w:eastAsia="zh-CN"/>
        </w:rPr>
        <w:t>。</w:t>
      </w:r>
    </w:p>
    <w:p>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充分挖掘专业课程中的思想政治教育元素，形成具有课程特色的思政教育资源，在知识传授的同时进行适当的价值引领，与思政课程形成协同效应，更好的帮助大学生形成崇高的理想信念、弘扬爱国情怀、树立具有中国特色的社会主义核心价值观，</w:t>
      </w:r>
      <w:r>
        <w:rPr>
          <w:rFonts w:hint="eastAsia" w:ascii="宋体" w:hAnsi="宋体" w:eastAsia="宋体" w:cs="宋体"/>
          <w:sz w:val="24"/>
          <w:szCs w:val="24"/>
        </w:rPr>
        <w:t>加强对习近平新时代经济思想的理解，使理论学习更具针对性和实用性</w:t>
      </w:r>
      <w:r>
        <w:rPr>
          <w:rFonts w:hint="eastAsia" w:ascii="宋体" w:hAnsi="宋体" w:eastAsia="宋体" w:cs="宋体"/>
          <w:sz w:val="24"/>
          <w:szCs w:val="24"/>
          <w:lang w:eastAsia="zh-CN"/>
        </w:rPr>
        <w:t>。</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firstLine="480" w:firstLineChars="200"/>
        <w:textAlignment w:val="auto"/>
        <w:outlineLvl w:val="0"/>
        <w:rPr>
          <w:rFonts w:hint="eastAsia" w:ascii="宋体" w:hAnsi="宋体" w:eastAsia="宋体" w:cs="宋体"/>
          <w:sz w:val="24"/>
          <w:szCs w:val="24"/>
        </w:rPr>
      </w:pPr>
      <w:r>
        <w:rPr>
          <w:rFonts w:hint="eastAsia" w:ascii="宋体" w:hAnsi="宋体" w:eastAsia="宋体" w:cs="宋体"/>
          <w:sz w:val="24"/>
          <w:szCs w:val="24"/>
          <w:lang w:val="en-US" w:eastAsia="zh-CN"/>
        </w:rPr>
        <w:t>三、</w:t>
      </w:r>
      <w:r>
        <w:rPr>
          <w:rFonts w:hint="eastAsia" w:ascii="宋体" w:hAnsi="宋体" w:eastAsia="宋体" w:cs="宋体"/>
          <w:sz w:val="24"/>
          <w:szCs w:val="24"/>
        </w:rPr>
        <w:t>课程内容简介</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《经济学》</w:t>
      </w:r>
      <w:r>
        <w:rPr>
          <w:rFonts w:hint="eastAsia" w:ascii="宋体" w:hAnsi="宋体" w:eastAsia="宋体" w:cs="宋体"/>
          <w:sz w:val="24"/>
          <w:szCs w:val="24"/>
        </w:rPr>
        <w:t>教学内容</w:t>
      </w:r>
      <w:r>
        <w:rPr>
          <w:rFonts w:hint="eastAsia" w:ascii="宋体" w:hAnsi="宋体" w:eastAsia="宋体" w:cs="宋体"/>
          <w:sz w:val="24"/>
          <w:szCs w:val="24"/>
          <w:lang w:val="en-US" w:eastAsia="zh-CN"/>
        </w:rPr>
        <w:t>分为微观经济学和宏观经济学两大部分：微观经济学主要以微观个体的视角切入，研究单个经济单位（单个消费者、单个生产者、单个市场）的经济行为；宏观经济学课程主要以一个国家（或地区）的整体经济运行作为研究对象，通过对国民收入的决定及其变动的基本规律、经济增长的水平及其根源、经济运行与波动的规律及机制、经济政策对经济增长的影响及作用机理等主要内容的教学，使学生理解和把握宏观经济运行的基本规律。</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480" w:firstLineChars="200"/>
        <w:textAlignment w:val="auto"/>
        <w:outlineLvl w:val="0"/>
        <w:rPr>
          <w:rFonts w:hint="eastAsia" w:ascii="宋体" w:hAnsi="宋体" w:eastAsia="宋体" w:cs="宋体"/>
          <w:sz w:val="24"/>
          <w:szCs w:val="24"/>
        </w:rPr>
      </w:pPr>
      <w:r>
        <w:rPr>
          <w:rFonts w:hint="eastAsia" w:ascii="宋体" w:hAnsi="宋体" w:eastAsia="宋体" w:cs="宋体"/>
          <w:sz w:val="24"/>
          <w:szCs w:val="24"/>
          <w:lang w:val="en-US" w:eastAsia="zh-CN"/>
        </w:rPr>
        <w:t>四、</w:t>
      </w:r>
      <w:r>
        <w:rPr>
          <w:rFonts w:hint="eastAsia" w:ascii="宋体" w:hAnsi="宋体" w:eastAsia="宋体" w:cs="宋体"/>
          <w:sz w:val="24"/>
          <w:szCs w:val="24"/>
        </w:rPr>
        <w:t>课程思政融入设计</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经济学</w:t>
      </w:r>
      <w:r>
        <w:rPr>
          <w:rFonts w:hint="eastAsia" w:ascii="宋体" w:hAnsi="宋体" w:eastAsia="宋体" w:cs="宋体"/>
          <w:sz w:val="24"/>
          <w:szCs w:val="24"/>
        </w:rPr>
        <w:t>要融入的思政元素，主要包括中国特色社会主义经济制度认同、道路认同、理论认同、文化认同。从宏观层面上看，重点有习近平新时代中国特色社会主义思想，只有社会主义才能发展中国的理念等；从中观层面上看，有</w:t>
      </w:r>
      <w:r>
        <w:rPr>
          <w:rFonts w:hint="eastAsia" w:ascii="宋体" w:hAnsi="宋体" w:eastAsia="宋体" w:cs="宋体"/>
          <w:sz w:val="24"/>
          <w:szCs w:val="24"/>
          <w:lang w:val="en-US" w:eastAsia="zh-CN"/>
        </w:rPr>
        <w:t>奥运精神、</w:t>
      </w:r>
      <w:r>
        <w:rPr>
          <w:rFonts w:hint="eastAsia" w:ascii="宋体" w:hAnsi="宋体" w:eastAsia="宋体" w:cs="宋体"/>
          <w:sz w:val="24"/>
          <w:szCs w:val="24"/>
        </w:rPr>
        <w:t>团队合作意识、平等公正观、市场法治规则等；从微观层面上看，有企业家敬业素养、吃苦精神、诚信友善情怀等</w:t>
      </w:r>
      <w:r>
        <w:rPr>
          <w:rFonts w:hint="eastAsia" w:ascii="宋体" w:hAnsi="宋体" w:eastAsia="宋体" w:cs="宋体"/>
          <w:sz w:val="24"/>
          <w:szCs w:val="24"/>
          <w:lang w:eastAsia="zh-CN"/>
        </w:rPr>
        <w:t>。</w:t>
      </w:r>
    </w:p>
    <w:p>
      <w:pPr>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60" w:lineRule="exact"/>
        <w:ind w:leftChars="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微观经济学部分</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第一章：导论。</w:t>
      </w:r>
      <w:r>
        <w:rPr>
          <w:rFonts w:hint="eastAsia" w:ascii="宋体" w:hAnsi="宋体" w:eastAsia="宋体" w:cs="宋体"/>
          <w:sz w:val="24"/>
          <w:szCs w:val="24"/>
        </w:rPr>
        <w:t>微观经济学中</w:t>
      </w:r>
      <w:r>
        <w:rPr>
          <w:rFonts w:hint="eastAsia" w:ascii="宋体" w:hAnsi="宋体" w:eastAsia="宋体" w:cs="宋体"/>
          <w:sz w:val="24"/>
          <w:szCs w:val="24"/>
          <w:lang w:val="en-US" w:eastAsia="zh-CN"/>
        </w:rPr>
        <w:t>有</w:t>
      </w:r>
      <w:r>
        <w:rPr>
          <w:rFonts w:hint="eastAsia" w:ascii="宋体" w:hAnsi="宋体" w:eastAsia="宋体" w:cs="宋体"/>
          <w:sz w:val="24"/>
          <w:szCs w:val="24"/>
        </w:rPr>
        <w:t>“理性人”基本假设和人有“利己主义倾向”的探讨。“理性人”基本假设有它分析经济现象的合理性和解释人的行为活动的局限性，当出现“非理性行为”的矛盾时，可以融入价值观教育，</w:t>
      </w:r>
      <w:r>
        <w:rPr>
          <w:rFonts w:hint="eastAsia" w:ascii="宋体" w:hAnsi="宋体" w:eastAsia="宋体" w:cs="宋体"/>
          <w:sz w:val="24"/>
          <w:szCs w:val="24"/>
          <w:lang w:val="en-US" w:eastAsia="zh-CN"/>
        </w:rPr>
        <w:t>以</w:t>
      </w:r>
      <w:r>
        <w:rPr>
          <w:rFonts w:hint="eastAsia" w:ascii="宋体" w:hAnsi="宋体" w:eastAsia="宋体" w:cs="宋体"/>
          <w:b/>
          <w:bCs/>
          <w:sz w:val="24"/>
          <w:szCs w:val="24"/>
          <w:lang w:val="en-US" w:eastAsia="zh-CN"/>
        </w:rPr>
        <w:t>袁隆平、吴孟超、钟南山</w:t>
      </w:r>
      <w:r>
        <w:rPr>
          <w:rFonts w:hint="eastAsia" w:ascii="宋体" w:hAnsi="宋体" w:eastAsia="宋体" w:cs="宋体"/>
          <w:sz w:val="24"/>
          <w:szCs w:val="24"/>
          <w:lang w:val="en-US" w:eastAsia="zh-CN"/>
        </w:rPr>
        <w:t>等榜样力量，</w:t>
      </w:r>
      <w:r>
        <w:rPr>
          <w:rFonts w:hint="eastAsia" w:ascii="宋体" w:hAnsi="宋体" w:eastAsia="宋体" w:cs="宋体"/>
          <w:sz w:val="24"/>
          <w:szCs w:val="24"/>
        </w:rPr>
        <w:t>突出爱国、敬业、诚信、友善的社会主义核心价值观</w:t>
      </w:r>
      <w:r>
        <w:rPr>
          <w:rFonts w:hint="eastAsia" w:ascii="宋体" w:hAnsi="宋体" w:eastAsia="宋体" w:cs="宋体"/>
          <w:sz w:val="24"/>
          <w:szCs w:val="24"/>
          <w:lang w:eastAsia="zh-CN"/>
        </w:rPr>
        <w:t>，</w:t>
      </w:r>
      <w:r>
        <w:rPr>
          <w:rFonts w:hint="eastAsia" w:ascii="宋体" w:hAnsi="宋体" w:eastAsia="宋体" w:cs="宋体"/>
          <w:sz w:val="24"/>
          <w:szCs w:val="24"/>
        </w:rPr>
        <w:t>将社会主义核心价值体系的本质内涵逐步融入个人价值观并不断固化。</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在阐述资源稀缺性和机会成本时，举例时间资源的有限性与时间成本，引入颜真卿的《劝学》诗，引导学生懂得珍惜时间等稀缺资源，培养形成正确的</w:t>
      </w:r>
      <w:r>
        <w:rPr>
          <w:rFonts w:hint="eastAsia" w:ascii="宋体" w:hAnsi="宋体" w:eastAsia="宋体" w:cs="宋体"/>
          <w:b/>
          <w:bCs/>
          <w:sz w:val="24"/>
          <w:szCs w:val="24"/>
        </w:rPr>
        <w:t>时间观</w:t>
      </w:r>
      <w:r>
        <w:rPr>
          <w:rFonts w:hint="eastAsia" w:ascii="宋体" w:hAnsi="宋体" w:eastAsia="宋体" w:cs="宋体"/>
          <w:b/>
          <w:bCs/>
          <w:sz w:val="24"/>
          <w:szCs w:val="24"/>
          <w:lang w:eastAsia="zh-CN"/>
        </w:rPr>
        <w:t>，</w:t>
      </w:r>
      <w:r>
        <w:rPr>
          <w:rFonts w:hint="eastAsia" w:ascii="宋体" w:hAnsi="宋体" w:eastAsia="宋体" w:cs="宋体"/>
          <w:sz w:val="24"/>
          <w:szCs w:val="24"/>
          <w:lang w:val="en-US" w:eastAsia="zh-CN"/>
        </w:rPr>
        <w:t>鼓励学生</w:t>
      </w:r>
      <w:r>
        <w:rPr>
          <w:rFonts w:hint="eastAsia" w:ascii="宋体" w:hAnsi="宋体" w:eastAsia="宋体" w:cs="宋体"/>
          <w:sz w:val="24"/>
          <w:szCs w:val="24"/>
        </w:rPr>
        <w:t>在有限的大学生生活中，充分利用宝贵的学习时间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引入</w:t>
      </w:r>
      <w:r>
        <w:rPr>
          <w:rFonts w:hint="eastAsia" w:ascii="宋体" w:hAnsi="宋体" w:eastAsia="宋体" w:cs="宋体"/>
          <w:b w:val="0"/>
          <w:bCs w:val="0"/>
          <w:sz w:val="24"/>
          <w:szCs w:val="24"/>
        </w:rPr>
        <w:t>奥林匹克</w:t>
      </w:r>
      <w:r>
        <w:rPr>
          <w:rFonts w:hint="eastAsia" w:ascii="宋体" w:hAnsi="宋体" w:eastAsia="宋体" w:cs="宋体"/>
          <w:b w:val="0"/>
          <w:bCs w:val="0"/>
          <w:i w:val="0"/>
          <w:iCs w:val="0"/>
          <w:sz w:val="24"/>
          <w:szCs w:val="24"/>
        </w:rPr>
        <w:t>运动著名的格言：“</w:t>
      </w:r>
      <w:r>
        <w:rPr>
          <w:rFonts w:hint="eastAsia" w:ascii="宋体" w:hAnsi="宋体" w:eastAsia="宋体" w:cs="宋体"/>
          <w:b/>
          <w:bCs/>
          <w:i w:val="0"/>
          <w:iCs w:val="0"/>
          <w:sz w:val="24"/>
          <w:szCs w:val="24"/>
        </w:rPr>
        <w:t>更快、更高、更强</w:t>
      </w:r>
      <w:r>
        <w:rPr>
          <w:rFonts w:hint="eastAsia" w:ascii="宋体" w:hAnsi="宋体" w:eastAsia="宋体" w:cs="宋体"/>
          <w:b w:val="0"/>
          <w:bCs w:val="0"/>
          <w:i w:val="0"/>
          <w:iCs w:val="0"/>
          <w:sz w:val="24"/>
          <w:szCs w:val="24"/>
        </w:rPr>
        <w:t>”</w:t>
      </w:r>
      <w:r>
        <w:rPr>
          <w:rFonts w:hint="eastAsia" w:ascii="宋体" w:hAnsi="宋体" w:eastAsia="宋体" w:cs="宋体"/>
          <w:b w:val="0"/>
          <w:bCs w:val="0"/>
          <w:i w:val="0"/>
          <w:iCs w:val="0"/>
          <w:sz w:val="24"/>
          <w:szCs w:val="24"/>
          <w:lang w:eastAsia="zh-CN"/>
        </w:rPr>
        <w:t>，</w:t>
      </w:r>
      <w:r>
        <w:rPr>
          <w:rFonts w:hint="eastAsia" w:ascii="宋体" w:hAnsi="宋体" w:eastAsia="宋体" w:cs="宋体"/>
          <w:b w:val="0"/>
          <w:bCs w:val="0"/>
          <w:i w:val="0"/>
          <w:iCs w:val="0"/>
          <w:sz w:val="24"/>
          <w:szCs w:val="24"/>
          <w:lang w:val="en-US" w:eastAsia="zh-CN"/>
        </w:rPr>
        <w:t>通过</w:t>
      </w:r>
      <w:r>
        <w:rPr>
          <w:rFonts w:hint="eastAsia" w:ascii="宋体" w:hAnsi="宋体" w:eastAsia="宋体" w:cs="宋体"/>
          <w:sz w:val="24"/>
          <w:szCs w:val="24"/>
          <w:lang w:val="en-US" w:eastAsia="zh-CN"/>
        </w:rPr>
        <w:t>中国奥运健儿</w:t>
      </w:r>
      <w:r>
        <w:rPr>
          <w:rFonts w:hint="eastAsia" w:ascii="宋体" w:hAnsi="宋体" w:eastAsia="宋体" w:cs="宋体"/>
          <w:b w:val="0"/>
          <w:bCs w:val="0"/>
          <w:i w:val="0"/>
          <w:iCs w:val="0"/>
          <w:sz w:val="24"/>
          <w:szCs w:val="24"/>
          <w:lang w:val="en-US" w:eastAsia="zh-CN"/>
        </w:rPr>
        <w:t>在</w:t>
      </w:r>
      <w:r>
        <w:rPr>
          <w:rFonts w:hint="eastAsia" w:ascii="宋体" w:hAnsi="宋体" w:eastAsia="宋体" w:cs="宋体"/>
          <w:b w:val="0"/>
          <w:bCs w:val="0"/>
          <w:sz w:val="24"/>
          <w:szCs w:val="24"/>
          <w:lang w:val="en-US" w:eastAsia="zh-CN"/>
        </w:rPr>
        <w:t>东京奥运会上顽强</w:t>
      </w:r>
      <w:r>
        <w:rPr>
          <w:rFonts w:hint="eastAsia" w:ascii="宋体" w:hAnsi="宋体" w:eastAsia="宋体" w:cs="宋体"/>
          <w:sz w:val="24"/>
          <w:szCs w:val="24"/>
          <w:lang w:val="en-US" w:eastAsia="zh-CN"/>
        </w:rPr>
        <w:t>拼博的事例，引导学生感受奋发进取的</w:t>
      </w:r>
      <w:r>
        <w:rPr>
          <w:rFonts w:hint="eastAsia" w:ascii="宋体" w:hAnsi="宋体" w:eastAsia="宋体" w:cs="宋体"/>
          <w:b/>
          <w:bCs/>
          <w:i w:val="0"/>
          <w:iCs w:val="0"/>
          <w:sz w:val="24"/>
          <w:szCs w:val="24"/>
          <w:lang w:eastAsia="zh-CN"/>
        </w:rPr>
        <w:t>中国奥运精神</w:t>
      </w:r>
      <w:r>
        <w:rPr>
          <w:rFonts w:hint="eastAsia" w:ascii="宋体" w:hAnsi="宋体" w:eastAsia="宋体" w:cs="宋体"/>
          <w:b w:val="0"/>
          <w:bCs w:val="0"/>
          <w:i w:val="0"/>
          <w:iCs w:val="0"/>
          <w:sz w:val="24"/>
          <w:szCs w:val="24"/>
          <w:lang w:eastAsia="zh-CN"/>
        </w:rPr>
        <w:t>，</w:t>
      </w:r>
      <w:r>
        <w:rPr>
          <w:rFonts w:hint="eastAsia" w:ascii="宋体" w:hAnsi="宋体" w:eastAsia="宋体" w:cs="宋体"/>
          <w:sz w:val="24"/>
          <w:szCs w:val="24"/>
          <w:lang w:val="en-US" w:eastAsia="zh-CN"/>
        </w:rPr>
        <w:t>深刻体会到不仅</w:t>
      </w:r>
      <w:r>
        <w:rPr>
          <w:rFonts w:hint="eastAsia" w:ascii="宋体" w:hAnsi="宋体" w:eastAsia="宋体" w:cs="宋体"/>
          <w:sz w:val="24"/>
          <w:szCs w:val="24"/>
        </w:rPr>
        <w:t>在竞技运动中要不畏强手，而且在自己的生活和</w:t>
      </w:r>
      <w:r>
        <w:rPr>
          <w:rFonts w:hint="eastAsia" w:ascii="宋体" w:hAnsi="宋体" w:eastAsia="宋体" w:cs="宋体"/>
          <w:sz w:val="24"/>
          <w:szCs w:val="24"/>
          <w:lang w:val="en-US" w:eastAsia="zh-CN"/>
        </w:rPr>
        <w:t>学习</w:t>
      </w:r>
      <w:r>
        <w:rPr>
          <w:rFonts w:hint="eastAsia" w:ascii="宋体" w:hAnsi="宋体" w:eastAsia="宋体" w:cs="宋体"/>
          <w:sz w:val="24"/>
          <w:szCs w:val="24"/>
        </w:rPr>
        <w:t>工作中</w:t>
      </w:r>
      <w:r>
        <w:rPr>
          <w:rFonts w:hint="eastAsia" w:ascii="宋体" w:hAnsi="宋体" w:eastAsia="宋体" w:cs="宋体"/>
          <w:sz w:val="24"/>
          <w:szCs w:val="24"/>
          <w:lang w:val="en-US" w:eastAsia="zh-CN"/>
        </w:rPr>
        <w:t>也要</w:t>
      </w:r>
      <w:r>
        <w:rPr>
          <w:rFonts w:hint="eastAsia" w:ascii="宋体" w:hAnsi="宋体" w:eastAsia="宋体" w:cs="宋体"/>
          <w:sz w:val="24"/>
          <w:szCs w:val="24"/>
        </w:rPr>
        <w:t>不甘于平庸</w:t>
      </w:r>
      <w:r>
        <w:rPr>
          <w:rFonts w:hint="eastAsia" w:ascii="宋体" w:hAnsi="宋体" w:eastAsia="宋体" w:cs="宋体"/>
          <w:sz w:val="24"/>
          <w:szCs w:val="24"/>
          <w:lang w:eastAsia="zh-CN"/>
        </w:rPr>
        <w:t>、</w:t>
      </w:r>
      <w:r>
        <w:rPr>
          <w:rFonts w:hint="eastAsia" w:ascii="宋体" w:hAnsi="宋体" w:eastAsia="宋体" w:cs="宋体"/>
          <w:sz w:val="24"/>
          <w:szCs w:val="24"/>
        </w:rPr>
        <w:t>超越自我，将自己的潜能发挥到极限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促进学生的健康成长，形成终身体育观，促进全面发展。</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第二章：商品价格决定</w:t>
      </w:r>
      <w:r>
        <w:rPr>
          <w:rFonts w:hint="eastAsia" w:ascii="宋体" w:hAnsi="宋体" w:eastAsia="宋体" w:cs="宋体"/>
          <w:b/>
          <w:bCs/>
          <w:sz w:val="24"/>
          <w:szCs w:val="24"/>
        </w:rPr>
        <w:t>。</w:t>
      </w:r>
      <w:r>
        <w:rPr>
          <w:rFonts w:hint="eastAsia" w:ascii="宋体" w:hAnsi="宋体" w:eastAsia="宋体" w:cs="宋体"/>
          <w:sz w:val="24"/>
          <w:szCs w:val="24"/>
          <w:lang w:val="en-US" w:eastAsia="zh-CN"/>
        </w:rPr>
        <w:t>将经济学与我国市场经济进行比较，引导学生认识到我国市场经济遵循的以人为本原则，促使学生认识到在我国市场经济发展所取得的重大成就以及为社会民生所带来的改变，从而树立制度自信。</w:t>
      </w:r>
      <w:r>
        <w:rPr>
          <w:rFonts w:hint="eastAsia" w:ascii="宋体" w:hAnsi="宋体" w:eastAsia="宋体" w:cs="宋体"/>
          <w:sz w:val="24"/>
          <w:szCs w:val="24"/>
        </w:rPr>
        <w:t>通过分析微观市场主体的行为规律，让学生逐步认识到中国政府在经济体制改革中各项政策的理论依据，学会分析中国政府经济体制改革下单个市场、单个厂商和单个家庭的微观决策行为。</w:t>
      </w:r>
      <w:r>
        <w:rPr>
          <w:rFonts w:hint="eastAsia" w:ascii="宋体" w:hAnsi="宋体" w:eastAsia="宋体" w:cs="宋体"/>
          <w:sz w:val="24"/>
          <w:szCs w:val="24"/>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firstLine="480" w:firstLineChars="200"/>
        <w:textAlignment w:val="auto"/>
        <w:rPr>
          <w:rFonts w:hint="eastAsia" w:ascii="宋体" w:hAnsi="宋体" w:eastAsia="宋体" w:cs="宋体"/>
          <w:b/>
          <w:bCs/>
          <w:sz w:val="24"/>
          <w:szCs w:val="24"/>
          <w:lang w:eastAsia="zh-CN"/>
        </w:rPr>
      </w:pPr>
      <w:r>
        <w:rPr>
          <w:rFonts w:hint="eastAsia" w:ascii="宋体" w:hAnsi="宋体" w:eastAsia="宋体" w:cs="宋体"/>
          <w:sz w:val="24"/>
          <w:szCs w:val="24"/>
          <w:lang w:val="en-US" w:eastAsia="zh-CN"/>
        </w:rPr>
        <w:t>在解释</w:t>
      </w:r>
      <w:r>
        <w:rPr>
          <w:rFonts w:hint="eastAsia" w:ascii="宋体" w:hAnsi="宋体" w:eastAsia="宋体" w:cs="宋体"/>
          <w:sz w:val="24"/>
          <w:szCs w:val="24"/>
        </w:rPr>
        <w:t>“供求均衡与价格决定”的有关概念</w:t>
      </w:r>
      <w:r>
        <w:rPr>
          <w:rFonts w:hint="eastAsia" w:ascii="宋体" w:hAnsi="宋体" w:eastAsia="宋体" w:cs="宋体"/>
          <w:sz w:val="24"/>
          <w:szCs w:val="24"/>
          <w:lang w:val="en-US" w:eastAsia="zh-CN"/>
        </w:rPr>
        <w:t>时，通过分析粮食的供需曲线，均衡价格等有关知识点，讲述粮食安全，让学生认识到人口增长等因素会使粮价上涨，而袁隆平院士的杂交水稻能起到平抑粮价的作用，讨论</w:t>
      </w:r>
      <w:r>
        <w:rPr>
          <w:rFonts w:hint="eastAsia" w:ascii="宋体" w:hAnsi="宋体" w:eastAsia="宋体" w:cs="宋体"/>
          <w:b w:val="0"/>
          <w:bCs w:val="0"/>
          <w:sz w:val="24"/>
          <w:szCs w:val="24"/>
          <w:lang w:val="en-US" w:eastAsia="zh-CN"/>
        </w:rPr>
        <w:t>袁隆平对粮食增产的贡献，</w:t>
      </w:r>
      <w:r>
        <w:rPr>
          <w:rFonts w:hint="eastAsia" w:ascii="宋体" w:hAnsi="宋体" w:eastAsia="宋体" w:cs="宋体"/>
          <w:b/>
          <w:bCs/>
          <w:sz w:val="24"/>
          <w:szCs w:val="24"/>
          <w:lang w:val="en-US" w:eastAsia="zh-CN"/>
        </w:rPr>
        <w:t>让学生感受到浓烈的家国情怀和沉重的使命感。</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分析当前各个领域的供求现状，使学生深刻领会当前进行</w:t>
      </w:r>
      <w:r>
        <w:rPr>
          <w:rFonts w:hint="eastAsia" w:ascii="宋体" w:hAnsi="宋体" w:eastAsia="宋体" w:cs="宋体"/>
          <w:b/>
          <w:bCs/>
          <w:sz w:val="24"/>
          <w:szCs w:val="24"/>
        </w:rPr>
        <w:t>供给侧结构性改革</w:t>
      </w:r>
      <w:r>
        <w:rPr>
          <w:rFonts w:hint="eastAsia" w:ascii="宋体" w:hAnsi="宋体" w:eastAsia="宋体" w:cs="宋体"/>
          <w:sz w:val="24"/>
          <w:szCs w:val="24"/>
        </w:rPr>
        <w:t>的意义，树立全局意识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认识到</w:t>
      </w:r>
      <w:r>
        <w:rPr>
          <w:rFonts w:hint="eastAsia" w:ascii="宋体" w:hAnsi="宋体" w:eastAsia="宋体" w:cs="宋体"/>
          <w:b/>
          <w:bCs/>
          <w:sz w:val="24"/>
          <w:szCs w:val="24"/>
        </w:rPr>
        <w:t>供给侧改革是国家调整经济结构、调整产业结构，转型高质量经济发展方式的必然要求</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同时引导学生</w:t>
      </w:r>
      <w:r>
        <w:rPr>
          <w:rFonts w:hint="eastAsia" w:ascii="宋体" w:hAnsi="宋体" w:eastAsia="宋体" w:cs="宋体"/>
          <w:sz w:val="24"/>
          <w:szCs w:val="24"/>
        </w:rPr>
        <w:t xml:space="preserve">认识供给侧不能停留在交换领域的供给数量，而是要深入生产领域的生产端; </w:t>
      </w:r>
      <w:r>
        <w:rPr>
          <w:rFonts w:hint="eastAsia" w:ascii="宋体" w:hAnsi="宋体" w:eastAsia="宋体" w:cs="宋体"/>
          <w:b/>
          <w:bCs/>
          <w:sz w:val="24"/>
          <w:szCs w:val="24"/>
        </w:rPr>
        <w:t>强调供给侧结构性改革，不能忽视需求侧</w:t>
      </w:r>
      <w:r>
        <w:rPr>
          <w:rFonts w:hint="eastAsia" w:ascii="宋体" w:hAnsi="宋体" w:eastAsia="宋体" w:cs="宋体"/>
          <w:sz w:val="24"/>
          <w:szCs w:val="24"/>
        </w:rPr>
        <w:t>; 社会主义生产的根本目的决定了供给侧结构性改革要遵循“</w:t>
      </w:r>
      <w:r>
        <w:rPr>
          <w:rFonts w:hint="eastAsia" w:ascii="宋体" w:hAnsi="宋体" w:eastAsia="宋体" w:cs="宋体"/>
          <w:b/>
          <w:bCs/>
          <w:sz w:val="24"/>
          <w:szCs w:val="24"/>
        </w:rPr>
        <w:t>质量法则</w:t>
      </w:r>
      <w:r>
        <w:rPr>
          <w:rFonts w:hint="eastAsia" w:ascii="宋体" w:hAnsi="宋体" w:eastAsia="宋体" w:cs="宋体"/>
          <w:sz w:val="24"/>
          <w:szCs w:val="24"/>
        </w:rPr>
        <w:t>”</w:t>
      </w:r>
      <w:r>
        <w:rPr>
          <w:rFonts w:hint="eastAsia" w:ascii="宋体" w:hAnsi="宋体" w:eastAsia="宋体" w:cs="宋体"/>
          <w:sz w:val="24"/>
          <w:szCs w:val="24"/>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在</w:t>
      </w:r>
      <w:r>
        <w:rPr>
          <w:rFonts w:hint="eastAsia" w:ascii="宋体" w:hAnsi="宋体" w:eastAsia="宋体" w:cs="宋体"/>
          <w:sz w:val="24"/>
          <w:szCs w:val="24"/>
        </w:rPr>
        <w:t>分析边际理论的应用</w:t>
      </w:r>
      <w:r>
        <w:rPr>
          <w:rFonts w:hint="eastAsia" w:ascii="宋体" w:hAnsi="宋体" w:eastAsia="宋体" w:cs="宋体"/>
          <w:sz w:val="24"/>
          <w:szCs w:val="24"/>
          <w:lang w:val="en-US" w:eastAsia="zh-CN"/>
        </w:rPr>
        <w:t>时</w:t>
      </w:r>
      <w:r>
        <w:rPr>
          <w:rFonts w:hint="eastAsia" w:ascii="宋体" w:hAnsi="宋体" w:eastAsia="宋体" w:cs="宋体"/>
          <w:sz w:val="24"/>
          <w:szCs w:val="24"/>
        </w:rPr>
        <w:t>，</w:t>
      </w:r>
      <w:r>
        <w:rPr>
          <w:rFonts w:hint="eastAsia" w:ascii="宋体" w:hAnsi="宋体" w:eastAsia="宋体" w:cs="宋体"/>
          <w:sz w:val="24"/>
          <w:szCs w:val="24"/>
          <w:lang w:val="en-US" w:eastAsia="zh-CN"/>
        </w:rPr>
        <w:t>帮助学生</w:t>
      </w:r>
      <w:r>
        <w:rPr>
          <w:rFonts w:hint="eastAsia" w:ascii="宋体" w:hAnsi="宋体" w:eastAsia="宋体" w:cs="宋体"/>
          <w:color w:val="auto"/>
          <w:sz w:val="24"/>
          <w:szCs w:val="24"/>
          <w:lang w:val="en-US" w:eastAsia="zh-CN"/>
        </w:rPr>
        <w:t>识别商家的消费陷阱，对“双11”“6.18”等商家促销活动形成客观的认识，建立</w:t>
      </w:r>
      <w:r>
        <w:rPr>
          <w:rFonts w:hint="eastAsia" w:ascii="宋体" w:hAnsi="宋体" w:eastAsia="宋体" w:cs="宋体"/>
          <w:b/>
          <w:bCs/>
          <w:color w:val="auto"/>
          <w:sz w:val="24"/>
          <w:szCs w:val="24"/>
          <w:lang w:val="en-US" w:eastAsia="zh-CN"/>
        </w:rPr>
        <w:t>科学合理的消费观</w:t>
      </w:r>
      <w:r>
        <w:rPr>
          <w:rFonts w:hint="eastAsia" w:ascii="宋体" w:hAnsi="宋体" w:eastAsia="宋体" w:cs="宋体"/>
          <w:color w:val="auto"/>
          <w:sz w:val="24"/>
          <w:szCs w:val="24"/>
          <w:lang w:val="en-US" w:eastAsia="zh-CN"/>
        </w:rPr>
        <w:t>；同时，</w:t>
      </w:r>
      <w:r>
        <w:rPr>
          <w:rFonts w:hint="eastAsia" w:ascii="宋体" w:hAnsi="宋体" w:eastAsia="宋体" w:cs="宋体"/>
          <w:sz w:val="24"/>
          <w:szCs w:val="24"/>
        </w:rPr>
        <w:t>根据事件的轻重缓急，合理安排和处置学习、</w:t>
      </w:r>
      <w:r>
        <w:rPr>
          <w:rFonts w:hint="eastAsia" w:ascii="宋体" w:hAnsi="宋体" w:eastAsia="宋体" w:cs="宋体"/>
          <w:sz w:val="24"/>
          <w:szCs w:val="24"/>
          <w:lang w:val="en-US" w:eastAsia="zh-CN"/>
        </w:rPr>
        <w:t>工作</w:t>
      </w:r>
      <w:r>
        <w:rPr>
          <w:rFonts w:hint="eastAsia" w:ascii="宋体" w:hAnsi="宋体" w:eastAsia="宋体" w:cs="宋体"/>
          <w:sz w:val="24"/>
          <w:szCs w:val="24"/>
        </w:rPr>
        <w:t>等各方面事务</w:t>
      </w:r>
      <w:r>
        <w:rPr>
          <w:rFonts w:hint="eastAsia" w:ascii="宋体" w:hAnsi="宋体" w:eastAsia="宋体" w:cs="宋体"/>
          <w:sz w:val="24"/>
          <w:szCs w:val="24"/>
          <w:lang w:eastAsia="zh-CN"/>
        </w:rPr>
        <w:t>；</w:t>
      </w:r>
      <w:r>
        <w:rPr>
          <w:rFonts w:hint="eastAsia" w:ascii="宋体" w:hAnsi="宋体" w:eastAsia="宋体" w:cs="宋体"/>
          <w:sz w:val="24"/>
          <w:szCs w:val="24"/>
        </w:rPr>
        <w:t>对于效用理论的应用，</w:t>
      </w:r>
      <w:r>
        <w:rPr>
          <w:rFonts w:hint="eastAsia" w:ascii="宋体" w:hAnsi="宋体" w:eastAsia="宋体" w:cs="宋体"/>
          <w:sz w:val="24"/>
          <w:szCs w:val="24"/>
          <w:lang w:val="en-US" w:eastAsia="zh-CN"/>
        </w:rPr>
        <w:t>引入</w:t>
      </w:r>
      <w:r>
        <w:rPr>
          <w:rFonts w:hint="eastAsia" w:ascii="宋体" w:hAnsi="宋体" w:eastAsia="宋体" w:cs="宋体"/>
          <w:sz w:val="24"/>
          <w:szCs w:val="24"/>
        </w:rPr>
        <w:t>经济学家保罗萨缪尔森提出</w:t>
      </w:r>
      <w:r>
        <w:rPr>
          <w:rFonts w:hint="eastAsia" w:ascii="宋体" w:hAnsi="宋体" w:eastAsia="宋体" w:cs="宋体"/>
          <w:sz w:val="24"/>
          <w:szCs w:val="24"/>
          <w:lang w:val="en-US" w:eastAsia="zh-CN"/>
        </w:rPr>
        <w:t>的</w:t>
      </w:r>
      <w:r>
        <w:rPr>
          <w:rFonts w:hint="eastAsia" w:ascii="宋体" w:hAnsi="宋体" w:eastAsia="宋体" w:cs="宋体"/>
          <w:sz w:val="24"/>
          <w:szCs w:val="24"/>
        </w:rPr>
        <w:t>经济学幸福方程式，幸福感=效用/欲望，融入</w:t>
      </w:r>
      <w:r>
        <w:rPr>
          <w:rFonts w:hint="eastAsia" w:ascii="宋体" w:hAnsi="宋体" w:eastAsia="宋体" w:cs="宋体"/>
          <w:b/>
          <w:bCs/>
          <w:sz w:val="24"/>
          <w:szCs w:val="24"/>
        </w:rPr>
        <w:t>幸福观、价值观教育</w:t>
      </w:r>
      <w:r>
        <w:rPr>
          <w:rFonts w:hint="eastAsia" w:ascii="宋体" w:hAnsi="宋体" w:eastAsia="宋体" w:cs="宋体"/>
          <w:sz w:val="24"/>
          <w:szCs w:val="24"/>
        </w:rPr>
        <w:t>。</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第三章：</w:t>
      </w:r>
      <w:r>
        <w:rPr>
          <w:rFonts w:hint="eastAsia" w:ascii="宋体" w:hAnsi="宋体" w:eastAsia="宋体" w:cs="宋体"/>
          <w:b/>
          <w:bCs/>
          <w:sz w:val="24"/>
          <w:szCs w:val="24"/>
        </w:rPr>
        <w:t>生产者</w:t>
      </w:r>
      <w:r>
        <w:rPr>
          <w:rFonts w:hint="eastAsia" w:ascii="宋体" w:hAnsi="宋体" w:eastAsia="宋体" w:cs="宋体"/>
          <w:b/>
          <w:bCs/>
          <w:sz w:val="24"/>
          <w:szCs w:val="24"/>
          <w:lang w:val="en-US" w:eastAsia="zh-CN"/>
        </w:rPr>
        <w:t>与</w:t>
      </w:r>
      <w:r>
        <w:rPr>
          <w:rFonts w:hint="eastAsia" w:ascii="宋体" w:hAnsi="宋体" w:eastAsia="宋体" w:cs="宋体"/>
          <w:b/>
          <w:bCs/>
          <w:sz w:val="24"/>
          <w:szCs w:val="24"/>
        </w:rPr>
        <w:t>成本理论。</w:t>
      </w:r>
      <w:r>
        <w:rPr>
          <w:rFonts w:hint="eastAsia" w:ascii="宋体" w:hAnsi="宋体" w:eastAsia="宋体" w:cs="宋体"/>
          <w:b w:val="0"/>
          <w:bCs w:val="0"/>
          <w:sz w:val="24"/>
          <w:szCs w:val="24"/>
          <w:lang w:val="en-US" w:eastAsia="zh-CN"/>
        </w:rPr>
        <w:t>在生产者行为理论教学中，</w:t>
      </w:r>
      <w:r>
        <w:rPr>
          <w:rFonts w:hint="eastAsia" w:ascii="宋体" w:hAnsi="宋体" w:eastAsia="宋体" w:cs="宋体"/>
          <w:sz w:val="24"/>
          <w:szCs w:val="24"/>
        </w:rPr>
        <w:t>以此为契机开展诚信教育</w:t>
      </w:r>
      <w:r>
        <w:rPr>
          <w:rFonts w:hint="eastAsia" w:ascii="宋体" w:hAnsi="宋体" w:eastAsia="宋体" w:cs="宋体"/>
          <w:sz w:val="24"/>
          <w:szCs w:val="24"/>
          <w:lang w:eastAsia="zh-CN"/>
        </w:rPr>
        <w:t>、</w:t>
      </w:r>
      <w:r>
        <w:rPr>
          <w:rFonts w:hint="eastAsia" w:ascii="宋体" w:hAnsi="宋体" w:eastAsia="宋体" w:cs="宋体"/>
          <w:sz w:val="24"/>
          <w:szCs w:val="24"/>
        </w:rPr>
        <w:t>生态教育等，重点讲述“</w:t>
      </w:r>
      <w:r>
        <w:rPr>
          <w:rFonts w:hint="eastAsia" w:ascii="宋体" w:hAnsi="宋体" w:eastAsia="宋体" w:cs="宋体"/>
          <w:b/>
          <w:bCs/>
          <w:sz w:val="24"/>
          <w:szCs w:val="24"/>
        </w:rPr>
        <w:t>绿水青山就是金山银山</w:t>
      </w:r>
      <w:r>
        <w:rPr>
          <w:rFonts w:hint="eastAsia" w:ascii="宋体" w:hAnsi="宋体" w:eastAsia="宋体" w:cs="宋体"/>
          <w:sz w:val="24"/>
          <w:szCs w:val="24"/>
        </w:rPr>
        <w:t>”这一科学论断，促使学生正确处理经济效益与社会效益之间的关系。</w:t>
      </w:r>
      <w:r>
        <w:rPr>
          <w:rFonts w:hint="eastAsia" w:ascii="宋体" w:hAnsi="宋体" w:eastAsia="宋体" w:cs="宋体"/>
          <w:b w:val="0"/>
          <w:bCs w:val="0"/>
          <w:sz w:val="24"/>
          <w:szCs w:val="24"/>
          <w:lang w:val="en-US" w:eastAsia="zh-CN"/>
        </w:rPr>
        <w:t>在</w:t>
      </w:r>
      <w:r>
        <w:rPr>
          <w:rFonts w:hint="eastAsia" w:ascii="宋体" w:hAnsi="宋体" w:eastAsia="宋体" w:cs="宋体"/>
          <w:sz w:val="24"/>
          <w:szCs w:val="24"/>
        </w:rPr>
        <w:t>讲解</w:t>
      </w:r>
      <w:r>
        <w:rPr>
          <w:rFonts w:hint="eastAsia" w:ascii="宋体" w:hAnsi="宋体" w:eastAsia="宋体" w:cs="宋体"/>
          <w:b w:val="0"/>
          <w:bCs w:val="0"/>
          <w:sz w:val="24"/>
          <w:szCs w:val="24"/>
        </w:rPr>
        <w:t>厂</w:t>
      </w:r>
      <w:r>
        <w:rPr>
          <w:rFonts w:hint="eastAsia" w:ascii="宋体" w:hAnsi="宋体" w:eastAsia="宋体" w:cs="宋体"/>
          <w:sz w:val="24"/>
          <w:szCs w:val="24"/>
        </w:rPr>
        <w:t>商的“生产的目的”</w:t>
      </w:r>
      <w:r>
        <w:rPr>
          <w:rFonts w:hint="eastAsia" w:ascii="宋体" w:hAnsi="宋体" w:eastAsia="宋体" w:cs="宋体"/>
          <w:sz w:val="24"/>
          <w:szCs w:val="24"/>
          <w:lang w:val="en-US" w:eastAsia="zh-CN"/>
        </w:rPr>
        <w:t>知识点时</w:t>
      </w:r>
      <w:r>
        <w:rPr>
          <w:rFonts w:hint="eastAsia" w:ascii="宋体" w:hAnsi="宋体" w:eastAsia="宋体" w:cs="宋体"/>
          <w:sz w:val="24"/>
          <w:szCs w:val="24"/>
        </w:rPr>
        <w:t>，首先讲解经济学中关于厂商追求利润最大化目标的理论，在此基础上，联系</w:t>
      </w:r>
      <w:r>
        <w:rPr>
          <w:rFonts w:hint="eastAsia" w:ascii="宋体" w:hAnsi="宋体" w:eastAsia="宋体" w:cs="宋体"/>
          <w:b/>
          <w:bCs/>
          <w:sz w:val="24"/>
          <w:szCs w:val="24"/>
        </w:rPr>
        <w:t>中国社会主义生产</w:t>
      </w:r>
      <w:r>
        <w:rPr>
          <w:rFonts w:hint="eastAsia" w:ascii="宋体" w:hAnsi="宋体" w:eastAsia="宋体" w:cs="宋体"/>
          <w:b/>
          <w:bCs/>
          <w:sz w:val="24"/>
          <w:szCs w:val="24"/>
          <w:lang w:val="en-US" w:eastAsia="zh-CN"/>
        </w:rPr>
        <w:t>目的</w:t>
      </w:r>
      <w:r>
        <w:rPr>
          <w:rFonts w:hint="eastAsia" w:ascii="宋体" w:hAnsi="宋体" w:eastAsia="宋体" w:cs="宋体"/>
          <w:sz w:val="24"/>
          <w:szCs w:val="24"/>
        </w:rPr>
        <w:t>的实现形式，结合最新的</w:t>
      </w:r>
      <w:r>
        <w:rPr>
          <w:rFonts w:hint="eastAsia" w:ascii="宋体" w:hAnsi="宋体" w:eastAsia="宋体" w:cs="宋体"/>
          <w:b/>
          <w:bCs/>
          <w:sz w:val="24"/>
          <w:szCs w:val="24"/>
        </w:rPr>
        <w:t>党的十九大工作报告</w:t>
      </w:r>
      <w:r>
        <w:rPr>
          <w:rFonts w:hint="eastAsia" w:ascii="宋体" w:hAnsi="宋体" w:eastAsia="宋体" w:cs="宋体"/>
          <w:sz w:val="24"/>
          <w:szCs w:val="24"/>
        </w:rPr>
        <w:t>，讨论在经济新常态下我国目前生产目的与以前经济学中一般厂商生产目的有何异同，激发学生们了解</w:t>
      </w:r>
      <w:r>
        <w:rPr>
          <w:rFonts w:hint="eastAsia" w:ascii="宋体" w:hAnsi="宋体" w:eastAsia="宋体" w:cs="宋体"/>
          <w:b/>
          <w:bCs/>
          <w:sz w:val="24"/>
          <w:szCs w:val="24"/>
        </w:rPr>
        <w:t>国情党情</w:t>
      </w:r>
      <w:r>
        <w:rPr>
          <w:rFonts w:hint="eastAsia" w:ascii="宋体" w:hAnsi="宋体" w:eastAsia="宋体" w:cs="宋体"/>
          <w:sz w:val="24"/>
          <w:szCs w:val="24"/>
        </w:rPr>
        <w:t>的意识。</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第四章：厂商的价格和产量均衡</w:t>
      </w:r>
      <w:r>
        <w:rPr>
          <w:rFonts w:hint="eastAsia" w:ascii="宋体" w:hAnsi="宋体" w:eastAsia="宋体" w:cs="宋体"/>
          <w:b/>
          <w:bCs/>
          <w:sz w:val="24"/>
          <w:szCs w:val="24"/>
        </w:rPr>
        <w:t>。</w:t>
      </w:r>
      <w:r>
        <w:rPr>
          <w:rFonts w:hint="eastAsia" w:ascii="宋体" w:hAnsi="宋体" w:eastAsia="宋体" w:cs="宋体"/>
          <w:sz w:val="24"/>
          <w:szCs w:val="24"/>
        </w:rPr>
        <w:t>通过分析市场结构的各种类型和各类市场的优缺点，融入社会主义市场经济的介绍，介绍计划价格体制向市场价格体制转变的过程</w:t>
      </w:r>
      <w:r>
        <w:rPr>
          <w:rFonts w:hint="eastAsia" w:ascii="宋体" w:hAnsi="宋体" w:eastAsia="宋体" w:cs="宋体"/>
          <w:sz w:val="24"/>
          <w:szCs w:val="24"/>
          <w:lang w:val="en-US" w:eastAsia="zh-CN"/>
        </w:rPr>
        <w:t>中</w:t>
      </w:r>
      <w:r>
        <w:rPr>
          <w:rFonts w:hint="eastAsia" w:ascii="宋体" w:hAnsi="宋体" w:eastAsia="宋体" w:cs="宋体"/>
          <w:sz w:val="24"/>
          <w:szCs w:val="24"/>
        </w:rPr>
        <w:t>融入社会主义市场经济体制的特点和优势</w:t>
      </w:r>
      <w:r>
        <w:rPr>
          <w:rFonts w:hint="eastAsia" w:ascii="宋体" w:hAnsi="宋体" w:eastAsia="宋体" w:cs="宋体"/>
          <w:b w:val="0"/>
          <w:bCs w:val="0"/>
          <w:sz w:val="24"/>
          <w:szCs w:val="24"/>
        </w:rPr>
        <w:t>。</w:t>
      </w:r>
      <w:r>
        <w:rPr>
          <w:rFonts w:hint="eastAsia" w:ascii="宋体" w:hAnsi="宋体" w:eastAsia="宋体" w:cs="宋体"/>
          <w:sz w:val="24"/>
          <w:szCs w:val="24"/>
        </w:rPr>
        <w:t>把传统西方经济理论内容与中国经济现实相结合，增强理论学习的时代感，</w:t>
      </w:r>
      <w:r>
        <w:rPr>
          <w:rFonts w:hint="eastAsia" w:ascii="宋体" w:hAnsi="宋体" w:eastAsia="宋体" w:cs="宋体"/>
          <w:b/>
          <w:bCs/>
          <w:sz w:val="24"/>
          <w:szCs w:val="24"/>
        </w:rPr>
        <w:t>使学生感受到国家的大政方针</w:t>
      </w:r>
      <w:r>
        <w:rPr>
          <w:rFonts w:hint="eastAsia" w:ascii="宋体" w:hAnsi="宋体" w:eastAsia="宋体" w:cs="宋体"/>
          <w:sz w:val="24"/>
          <w:szCs w:val="24"/>
        </w:rPr>
        <w:t>，引导大学生树立科学的理想信念。</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第五章：生产要素价格决定</w:t>
      </w:r>
      <w:r>
        <w:rPr>
          <w:rFonts w:hint="eastAsia" w:ascii="宋体" w:hAnsi="宋体" w:eastAsia="宋体" w:cs="宋体"/>
          <w:b/>
          <w:bCs/>
          <w:sz w:val="24"/>
          <w:szCs w:val="24"/>
        </w:rPr>
        <w:t>。</w:t>
      </w:r>
      <w:r>
        <w:rPr>
          <w:rFonts w:hint="eastAsia" w:ascii="宋体" w:hAnsi="宋体" w:eastAsia="宋体" w:cs="宋体"/>
          <w:sz w:val="24"/>
          <w:szCs w:val="24"/>
        </w:rPr>
        <w:t>结合要素市场理论的教学，强调劳动、土地、资本在生产要素中的重要性，树立</w:t>
      </w:r>
      <w:r>
        <w:rPr>
          <w:rFonts w:hint="eastAsia" w:ascii="宋体" w:hAnsi="宋体" w:eastAsia="宋体" w:cs="宋体"/>
          <w:b/>
          <w:bCs/>
          <w:sz w:val="24"/>
          <w:szCs w:val="24"/>
        </w:rPr>
        <w:t>以人为本、节约保护稀缺资源、合理开发利用土地</w:t>
      </w:r>
      <w:r>
        <w:rPr>
          <w:rFonts w:hint="eastAsia" w:ascii="宋体" w:hAnsi="宋体" w:eastAsia="宋体" w:cs="宋体"/>
          <w:sz w:val="24"/>
          <w:szCs w:val="24"/>
        </w:rPr>
        <w:t>的发展理念。</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第六章：市</w:t>
      </w:r>
      <w:r>
        <w:rPr>
          <w:rFonts w:hint="eastAsia" w:ascii="宋体" w:hAnsi="宋体" w:eastAsia="宋体" w:cs="宋体"/>
          <w:b/>
          <w:bCs/>
          <w:sz w:val="24"/>
          <w:szCs w:val="24"/>
        </w:rPr>
        <w:t>场失灵</w:t>
      </w:r>
      <w:r>
        <w:rPr>
          <w:rFonts w:hint="eastAsia" w:ascii="宋体" w:hAnsi="宋体" w:eastAsia="宋体" w:cs="宋体"/>
          <w:b/>
          <w:bCs/>
          <w:sz w:val="24"/>
          <w:szCs w:val="24"/>
          <w:lang w:val="en-US" w:eastAsia="zh-CN"/>
        </w:rPr>
        <w:t>及政府调节</w:t>
      </w:r>
      <w:r>
        <w:rPr>
          <w:rFonts w:hint="eastAsia" w:ascii="宋体" w:hAnsi="宋体" w:eastAsia="宋体" w:cs="宋体"/>
          <w:b/>
          <w:bCs/>
          <w:sz w:val="24"/>
          <w:szCs w:val="24"/>
        </w:rPr>
        <w:t>。</w:t>
      </w:r>
      <w:r>
        <w:rPr>
          <w:rFonts w:hint="eastAsia" w:ascii="宋体" w:hAnsi="宋体" w:eastAsia="宋体" w:cs="宋体"/>
          <w:sz w:val="24"/>
          <w:szCs w:val="24"/>
          <w:lang w:val="en-US" w:eastAsia="zh-CN"/>
        </w:rPr>
        <w:t>引导学生认识</w:t>
      </w:r>
      <w:r>
        <w:rPr>
          <w:rFonts w:hint="eastAsia" w:ascii="宋体" w:hAnsi="宋体" w:eastAsia="宋体" w:cs="宋体"/>
          <w:sz w:val="24"/>
          <w:szCs w:val="24"/>
        </w:rPr>
        <w:t>市场失灵是指市场经济中的公共产品、外部性、不完全信息、垄断等现象，是市场经济体制发展的必然结果，需要政府制定相应的经济政策以减少市场失灵带来负面影响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通过结合实例</w:t>
      </w:r>
      <w:r>
        <w:rPr>
          <w:rFonts w:hint="eastAsia" w:ascii="宋体" w:hAnsi="宋体" w:eastAsia="宋体" w:cs="宋体"/>
          <w:sz w:val="24"/>
          <w:szCs w:val="24"/>
        </w:rPr>
        <w:t>让学生更加深入</w:t>
      </w:r>
      <w:r>
        <w:rPr>
          <w:rFonts w:hint="eastAsia" w:ascii="宋体" w:hAnsi="宋体" w:eastAsia="宋体" w:cs="宋体"/>
          <w:sz w:val="24"/>
          <w:szCs w:val="24"/>
          <w:lang w:val="en-US" w:eastAsia="zh-CN"/>
        </w:rPr>
        <w:t>地</w:t>
      </w:r>
      <w:r>
        <w:rPr>
          <w:rFonts w:hint="eastAsia" w:ascii="宋体" w:hAnsi="宋体" w:eastAsia="宋体" w:cs="宋体"/>
          <w:sz w:val="24"/>
          <w:szCs w:val="24"/>
        </w:rPr>
        <w:t>理解</w:t>
      </w:r>
      <w:r>
        <w:rPr>
          <w:rFonts w:hint="eastAsia" w:ascii="宋体" w:hAnsi="宋体" w:eastAsia="宋体" w:cs="宋体"/>
          <w:b/>
          <w:bCs/>
          <w:sz w:val="24"/>
          <w:szCs w:val="24"/>
        </w:rPr>
        <w:t>社会主义市场经济体制</w:t>
      </w:r>
      <w:r>
        <w:rPr>
          <w:rFonts w:hint="eastAsia" w:ascii="宋体" w:hAnsi="宋体" w:eastAsia="宋体" w:cs="宋体"/>
          <w:sz w:val="24"/>
          <w:szCs w:val="24"/>
        </w:rPr>
        <w:t>的各项措施。</w:t>
      </w:r>
    </w:p>
    <w:p>
      <w:pPr>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60" w:lineRule="exact"/>
        <w:ind w:leftChars="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宏观经济学部分：</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第七章：国民收入核算</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利用名义GDP与实际GDP知识点，融入</w:t>
      </w:r>
      <w:r>
        <w:rPr>
          <w:rFonts w:hint="eastAsia" w:ascii="宋体" w:hAnsi="宋体" w:eastAsia="宋体" w:cs="宋体"/>
          <w:b/>
          <w:bCs/>
          <w:sz w:val="24"/>
          <w:szCs w:val="24"/>
          <w:lang w:val="en-US" w:eastAsia="zh-CN"/>
        </w:rPr>
        <w:t>马克思主义哲学现象与本质</w:t>
      </w:r>
      <w:r>
        <w:rPr>
          <w:rFonts w:hint="eastAsia" w:ascii="宋体" w:hAnsi="宋体" w:eastAsia="宋体" w:cs="宋体"/>
          <w:b w:val="0"/>
          <w:bCs w:val="0"/>
          <w:sz w:val="24"/>
          <w:szCs w:val="24"/>
          <w:lang w:val="en-US" w:eastAsia="zh-CN"/>
        </w:rPr>
        <w:t>的辩证关系；引导学生学习习近平对GDP的相关论述，了解我国改革开放以来GDP总量、增速、世界占比及排名变化，培养学生对中国特色社会主义</w:t>
      </w:r>
      <w:r>
        <w:rPr>
          <w:rFonts w:hint="eastAsia" w:ascii="宋体" w:hAnsi="宋体" w:eastAsia="宋体" w:cs="宋体"/>
          <w:b/>
          <w:bCs/>
          <w:sz w:val="24"/>
          <w:szCs w:val="24"/>
          <w:lang w:val="en-US" w:eastAsia="zh-CN"/>
        </w:rPr>
        <w:t>制度认同和制度自信</w:t>
      </w:r>
      <w:r>
        <w:rPr>
          <w:rFonts w:hint="eastAsia" w:ascii="宋体" w:hAnsi="宋体" w:eastAsia="宋体" w:cs="宋体"/>
          <w:b w:val="0"/>
          <w:bCs w:val="0"/>
          <w:sz w:val="24"/>
          <w:szCs w:val="24"/>
          <w:lang w:val="en-US" w:eastAsia="zh-CN"/>
        </w:rPr>
        <w:t>，</w:t>
      </w:r>
      <w:r>
        <w:rPr>
          <w:rFonts w:hint="eastAsia" w:ascii="宋体" w:hAnsi="宋体" w:eastAsia="宋体" w:cs="宋体"/>
          <w:b/>
          <w:bCs/>
          <w:sz w:val="24"/>
          <w:szCs w:val="24"/>
          <w:lang w:val="en-US" w:eastAsia="zh-CN"/>
        </w:rPr>
        <w:t>弘扬爱国主义精神和职业道德。</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第八章：简单国民收入决定模型</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通过我国供给侧结构性改革，以及扩大内需、关注民生、收入分配等政策实践，</w:t>
      </w:r>
      <w:r>
        <w:rPr>
          <w:rFonts w:hint="eastAsia" w:ascii="宋体" w:hAnsi="宋体" w:eastAsia="宋体" w:cs="宋体"/>
          <w:b/>
          <w:bCs/>
          <w:sz w:val="24"/>
          <w:szCs w:val="24"/>
          <w:lang w:val="en-US" w:eastAsia="zh-CN"/>
        </w:rPr>
        <w:t>理解中国特色社会主义经济制度的优越性，培养学生爱国主义精神和社会主义核心价值观。</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第九章：IS-LM模型</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在LM模型中融入</w:t>
      </w:r>
      <w:r>
        <w:rPr>
          <w:rFonts w:hint="eastAsia" w:ascii="宋体" w:hAnsi="宋体" w:eastAsia="宋体" w:cs="宋体"/>
          <w:b/>
          <w:bCs/>
          <w:sz w:val="24"/>
          <w:szCs w:val="24"/>
          <w:lang w:val="en-US" w:eastAsia="zh-CN"/>
        </w:rPr>
        <w:t>大国崛起与金融</w:t>
      </w:r>
      <w:r>
        <w:rPr>
          <w:rFonts w:hint="eastAsia" w:ascii="宋体" w:hAnsi="宋体" w:eastAsia="宋体" w:cs="宋体"/>
          <w:b w:val="0"/>
          <w:bCs w:val="0"/>
          <w:sz w:val="24"/>
          <w:szCs w:val="24"/>
          <w:lang w:val="en-US" w:eastAsia="zh-CN"/>
        </w:rPr>
        <w:t>的关系：“金融活，经济活，金融稳，经济稳”。通过我国利率市场化改革及绩效，以及部分西方国家利率市场化改革后银行破产潮，让学生体会不同社会制度下，中国人民银行所代表的不同利益集团及不同政策绩效。</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第十章：AD-AS模型</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通过“灾害及灾害救济对总供求的影响”的案例教学，向学生提供国家统计局的历年统计资料，组织专题讨论小组演示，使学生能从我国抗震救灾伟大实践出发，说明</w:t>
      </w:r>
      <w:r>
        <w:rPr>
          <w:rFonts w:hint="eastAsia" w:ascii="宋体" w:hAnsi="宋体" w:eastAsia="宋体" w:cs="宋体"/>
          <w:b/>
          <w:bCs/>
          <w:sz w:val="24"/>
          <w:szCs w:val="24"/>
          <w:lang w:val="en-US" w:eastAsia="zh-CN"/>
        </w:rPr>
        <w:t>中国特色社会主义制度和国家治理体系的强大生命力和巨大优越。</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第十一章：失业与通货膨胀</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引导学生了解我国的就业数据、就业政策、大众创业万众创新等，弘扬</w:t>
      </w:r>
      <w:r>
        <w:rPr>
          <w:rFonts w:hint="eastAsia" w:ascii="宋体" w:hAnsi="宋体" w:eastAsia="宋体" w:cs="宋体"/>
          <w:b/>
          <w:bCs/>
          <w:sz w:val="24"/>
          <w:szCs w:val="24"/>
          <w:lang w:val="en-US" w:eastAsia="zh-CN"/>
        </w:rPr>
        <w:t>中国特色社会主义经济制度的优越性</w:t>
      </w:r>
      <w:r>
        <w:rPr>
          <w:rFonts w:hint="eastAsia" w:ascii="宋体" w:hAnsi="宋体" w:eastAsia="宋体" w:cs="宋体"/>
          <w:b w:val="0"/>
          <w:bCs w:val="0"/>
          <w:sz w:val="24"/>
          <w:szCs w:val="24"/>
          <w:lang w:val="en-US" w:eastAsia="zh-CN"/>
        </w:rPr>
        <w:t>，引导学生树立正确的就业观，养成良好的职业道德。同时，结合我国民生保障制度的学习，使学生</w:t>
      </w:r>
      <w:r>
        <w:rPr>
          <w:rFonts w:hint="eastAsia" w:ascii="宋体" w:hAnsi="宋体" w:eastAsia="宋体" w:cs="宋体"/>
          <w:b/>
          <w:bCs/>
          <w:sz w:val="24"/>
          <w:szCs w:val="24"/>
          <w:lang w:val="en-US" w:eastAsia="zh-CN"/>
        </w:rPr>
        <w:t>领会党的强大领导力与我国民生保障制度的特点</w:t>
      </w:r>
      <w:r>
        <w:rPr>
          <w:rFonts w:hint="eastAsia" w:ascii="宋体" w:hAnsi="宋体" w:eastAsia="宋体" w:cs="宋体"/>
          <w:b w:val="0"/>
          <w:bCs w:val="0"/>
          <w:sz w:val="24"/>
          <w:szCs w:val="24"/>
          <w:lang w:val="en-US"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第十二章：财政政策与货币政策</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融入政府工作报告中对宏观经济政策的阐述，对比中美财政政策、货币政策实践，我国应对新冠肺炎疫情的政策举措等，培养学生对中国特色社会主义经济制度的</w:t>
      </w:r>
      <w:r>
        <w:rPr>
          <w:rFonts w:hint="eastAsia" w:ascii="宋体" w:hAnsi="宋体" w:eastAsia="宋体" w:cs="宋体"/>
          <w:b/>
          <w:bCs/>
          <w:sz w:val="24"/>
          <w:szCs w:val="24"/>
          <w:lang w:val="en-US" w:eastAsia="zh-CN"/>
        </w:rPr>
        <w:t>制度自信</w:t>
      </w:r>
      <w:r>
        <w:rPr>
          <w:rFonts w:hint="eastAsia" w:ascii="宋体" w:hAnsi="宋体" w:eastAsia="宋体" w:cs="宋体"/>
          <w:b w:val="0"/>
          <w:bCs w:val="0"/>
          <w:sz w:val="24"/>
          <w:szCs w:val="24"/>
          <w:lang w:val="en-US" w:eastAsia="zh-CN"/>
        </w:rPr>
        <w:t>，培养学生的责任感和使命感。</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第十三章：开放经济与对外经济政策</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结合“人类命运共同体”的提出，改革开放政策演变及取得的成绩等，</w:t>
      </w:r>
      <w:r>
        <w:rPr>
          <w:rFonts w:hint="eastAsia" w:ascii="宋体" w:hAnsi="宋体" w:eastAsia="宋体" w:cs="宋体"/>
          <w:b/>
          <w:bCs/>
          <w:sz w:val="24"/>
          <w:szCs w:val="24"/>
          <w:lang w:val="en-US" w:eastAsia="zh-CN"/>
        </w:rPr>
        <w:t>理解创新、协调、绿色、开放、共享五大发展理念</w:t>
      </w:r>
      <w:r>
        <w:rPr>
          <w:rFonts w:hint="eastAsia" w:ascii="宋体" w:hAnsi="宋体" w:eastAsia="宋体" w:cs="宋体"/>
          <w:b w:val="0"/>
          <w:bCs w:val="0"/>
          <w:sz w:val="24"/>
          <w:szCs w:val="24"/>
          <w:lang w:val="en-US" w:eastAsia="zh-CN"/>
        </w:rPr>
        <w:t>，</w:t>
      </w:r>
      <w:r>
        <w:rPr>
          <w:rFonts w:hint="eastAsia" w:ascii="宋体" w:hAnsi="宋体" w:eastAsia="宋体" w:cs="宋体"/>
          <w:b/>
          <w:bCs/>
          <w:sz w:val="24"/>
          <w:szCs w:val="24"/>
          <w:lang w:val="en-US" w:eastAsia="zh-CN"/>
        </w:rPr>
        <w:t>理解国家层面的核心价值观根源于人民整体利益和根本利益的一致。</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第十四章：经济增长和周期理论</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结合习近平新时代中国特色社会主义经济思想、高质量经济增长、“国际国内双循环”、新中国成立70多年来取得的成绩等，</w:t>
      </w:r>
      <w:r>
        <w:rPr>
          <w:rFonts w:hint="eastAsia" w:ascii="宋体" w:hAnsi="宋体" w:eastAsia="宋体" w:cs="宋体"/>
          <w:b/>
          <w:bCs/>
          <w:sz w:val="24"/>
          <w:szCs w:val="24"/>
          <w:lang w:val="en-US" w:eastAsia="zh-CN"/>
        </w:rPr>
        <w:t>引导学生的爱国主义精神和树立“四个自信”</w:t>
      </w:r>
      <w:r>
        <w:rPr>
          <w:rFonts w:hint="eastAsia" w:ascii="宋体" w:hAnsi="宋体" w:eastAsia="宋体" w:cs="宋体"/>
          <w:b w:val="0"/>
          <w:bCs w:val="0"/>
          <w:sz w:val="24"/>
          <w:szCs w:val="24"/>
          <w:lang w:val="en-US" w:eastAsia="zh-CN"/>
        </w:rPr>
        <w:t>。</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五、</w:t>
      </w:r>
      <w:r>
        <w:rPr>
          <w:rFonts w:hint="eastAsia" w:ascii="宋体" w:hAnsi="宋体" w:eastAsia="宋体" w:cs="宋体"/>
          <w:sz w:val="24"/>
          <w:szCs w:val="24"/>
        </w:rPr>
        <w:t>教学方法与举措</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微观</w:t>
      </w:r>
      <w:r>
        <w:rPr>
          <w:rFonts w:hint="eastAsia" w:ascii="宋体" w:hAnsi="宋体" w:eastAsia="宋体" w:cs="宋体"/>
          <w:color w:val="auto"/>
          <w:sz w:val="24"/>
          <w:szCs w:val="24"/>
        </w:rPr>
        <w:t>经济学的课堂教学要实现和德育有效融合，让学生从被动上课、考试死记硬背转变为积极参与、主动思考、勇于创新，还要综合、灵活运用多种教学手段，创新教学模式真正形成教学互动的课堂情景，加深师生情感，使学生乐意投入到学习中来，提升德育教育效果。</w:t>
      </w:r>
      <w:r>
        <w:rPr>
          <w:rFonts w:hint="eastAsia" w:ascii="宋体" w:hAnsi="宋体" w:eastAsia="宋体" w:cs="宋体"/>
          <w:color w:val="auto"/>
          <w:sz w:val="24"/>
          <w:szCs w:val="24"/>
          <w:lang w:val="en-US" w:eastAsia="zh-CN"/>
        </w:rPr>
        <w:t>主要采用的是</w:t>
      </w:r>
      <w:r>
        <w:rPr>
          <w:rFonts w:hint="eastAsia" w:ascii="宋体" w:hAnsi="宋体" w:eastAsia="宋体" w:cs="宋体"/>
          <w:color w:val="auto"/>
          <w:sz w:val="24"/>
          <w:szCs w:val="24"/>
        </w:rPr>
        <w:t>以学生为中心的教学方法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包括</w:t>
      </w:r>
      <w:r>
        <w:rPr>
          <w:rFonts w:hint="eastAsia" w:ascii="宋体" w:hAnsi="宋体" w:eastAsia="宋体" w:cs="宋体"/>
          <w:b/>
          <w:bCs/>
          <w:color w:val="auto"/>
          <w:sz w:val="24"/>
          <w:szCs w:val="24"/>
        </w:rPr>
        <w:t>基于网络教学平台的 PBL 教学方法</w:t>
      </w:r>
      <w:r>
        <w:rPr>
          <w:rFonts w:hint="eastAsia" w:ascii="宋体" w:hAnsi="宋体" w:eastAsia="宋体" w:cs="宋体"/>
          <w:color w:val="auto"/>
          <w:sz w:val="24"/>
          <w:szCs w:val="24"/>
        </w:rPr>
        <w:t>、线上线下研讨法、角色扮演等。</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基于网络教学平台的 PBL （Problem-based</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Learning）教学模式</w:t>
      </w:r>
      <w:r>
        <w:rPr>
          <w:rFonts w:hint="eastAsia" w:ascii="宋体" w:hAnsi="宋体" w:eastAsia="宋体" w:cs="宋体"/>
          <w:color w:val="auto"/>
          <w:sz w:val="24"/>
          <w:szCs w:val="24"/>
        </w:rPr>
        <w:t>是通过提出问题的方式把学习置于复杂的、真实的情景之中，并在教师的指导下，由多个学生组成协作小组共同查阅资料、学习和探讨，以便更好地理解和解决问题</w:t>
      </w:r>
      <w:r>
        <w:rPr>
          <w:rFonts w:hint="eastAsia" w:ascii="宋体" w:hAnsi="宋体" w:eastAsia="宋体" w:cs="宋体"/>
          <w:color w:val="auto"/>
          <w:sz w:val="24"/>
          <w:szCs w:val="24"/>
          <w:lang w:eastAsia="zh-CN"/>
        </w:rPr>
        <w:t>。从教学内容来看，</w:t>
      </w:r>
      <w:r>
        <w:rPr>
          <w:rFonts w:hint="eastAsia" w:ascii="宋体" w:hAnsi="宋体" w:eastAsia="宋体" w:cs="宋体"/>
          <w:color w:val="auto"/>
          <w:sz w:val="24"/>
          <w:szCs w:val="24"/>
          <w:lang w:val="en-US" w:eastAsia="zh-CN"/>
        </w:rPr>
        <w:t>经济学的</w:t>
      </w:r>
      <w:r>
        <w:rPr>
          <w:rFonts w:hint="eastAsia" w:ascii="宋体" w:hAnsi="宋体" w:eastAsia="宋体" w:cs="宋体"/>
          <w:color w:val="auto"/>
          <w:sz w:val="24"/>
          <w:szCs w:val="24"/>
          <w:lang w:eastAsia="zh-CN"/>
        </w:rPr>
        <w:t>理论与现实经济问题的联系较为密切，这为 PBL教学模式的开展提供了可能。</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开放教育主要依托国家开放大学学习网平台（以下简称国开学习网）开展网上教学活动。国开学习网是集学历教育与非学历教育课程为一体，探索以学习者为中心，基于网络自主学习、远程学习支持服务与面授辅导相结合的新型学习模式。它也是一个开源课程管理系统，教师可以通过编辑添加课程资源、美化课程界面、设置课程论坛、组织各种形式的教学活动，为学生营造良好的网上学习环境。</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PBL问题式教学模式主要包括提出问题、建立假设和解释、收集资料等五个阶段。</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552450</wp:posOffset>
            </wp:positionH>
            <wp:positionV relativeFrom="paragraph">
              <wp:posOffset>130810</wp:posOffset>
            </wp:positionV>
            <wp:extent cx="4511040" cy="40386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clrChange>
                        <a:clrFrom>
                          <a:srgbClr val="FFFFFF">
                            <a:alpha val="100000"/>
                          </a:srgbClr>
                        </a:clrFrom>
                        <a:clrTo>
                          <a:srgbClr val="FFFFFF">
                            <a:alpha val="100000"/>
                            <a:alpha val="0"/>
                          </a:srgbClr>
                        </a:clrTo>
                      </a:clrChange>
                    </a:blip>
                    <a:stretch>
                      <a:fillRect/>
                    </a:stretch>
                  </pic:blipFill>
                  <pic:spPr>
                    <a:xfrm>
                      <a:off x="0" y="0"/>
                      <a:ext cx="4511040" cy="403860"/>
                    </a:xfrm>
                    <a:prstGeom prst="rect">
                      <a:avLst/>
                    </a:prstGeom>
                    <a:noFill/>
                    <a:ln>
                      <a:noFill/>
                    </a:ln>
                  </pic:spPr>
                </pic:pic>
              </a:graphicData>
            </a:graphic>
          </wp:anchor>
        </w:drawing>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firstLine="480" w:firstLineChars="200"/>
        <w:jc w:val="both"/>
        <w:textAlignment w:val="auto"/>
        <w:rPr>
          <w:rFonts w:hint="eastAsia" w:ascii="宋体" w:hAnsi="宋体" w:eastAsia="宋体" w:cs="宋体"/>
          <w:color w:val="auto"/>
          <w:sz w:val="24"/>
          <w:szCs w:val="24"/>
        </w:rPr>
      </w:pP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PBL在“微观经济学”课程思政教学中的实施步骤：</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提出具体要求</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学生在课前通过</w:t>
      </w:r>
      <w:r>
        <w:rPr>
          <w:rFonts w:hint="eastAsia" w:ascii="宋体" w:hAnsi="宋体" w:eastAsia="宋体" w:cs="宋体"/>
          <w:color w:val="auto"/>
          <w:sz w:val="24"/>
          <w:szCs w:val="24"/>
          <w:lang w:val="en-US" w:eastAsia="zh-CN"/>
        </w:rPr>
        <w:t>国开学习网</w:t>
      </w:r>
      <w:r>
        <w:rPr>
          <w:rFonts w:hint="eastAsia" w:ascii="宋体" w:hAnsi="宋体" w:eastAsia="宋体" w:cs="宋体"/>
          <w:color w:val="auto"/>
          <w:sz w:val="24"/>
          <w:szCs w:val="24"/>
        </w:rPr>
        <w:t>课件、视频</w:t>
      </w:r>
      <w:r>
        <w:rPr>
          <w:rFonts w:hint="eastAsia" w:ascii="宋体" w:hAnsi="宋体" w:eastAsia="宋体" w:cs="宋体"/>
          <w:color w:val="auto"/>
          <w:sz w:val="24"/>
          <w:szCs w:val="24"/>
          <w:lang w:val="en-US" w:eastAsia="zh-CN"/>
        </w:rPr>
        <w:t>熟悉</w:t>
      </w:r>
      <w:r>
        <w:rPr>
          <w:rFonts w:hint="eastAsia" w:ascii="宋体" w:hAnsi="宋体" w:eastAsia="宋体" w:cs="宋体"/>
          <w:color w:val="auto"/>
          <w:sz w:val="24"/>
          <w:szCs w:val="24"/>
        </w:rPr>
        <w:t>本单元的教学目标和主要知识点，</w:t>
      </w:r>
      <w:r>
        <w:rPr>
          <w:rFonts w:hint="eastAsia" w:ascii="宋体" w:hAnsi="宋体" w:eastAsia="宋体" w:cs="宋体"/>
          <w:color w:val="auto"/>
          <w:sz w:val="24"/>
          <w:szCs w:val="24"/>
          <w:lang w:val="en-US" w:eastAsia="zh-CN"/>
        </w:rPr>
        <w:t>指导教师</w:t>
      </w:r>
      <w:r>
        <w:rPr>
          <w:rFonts w:hint="eastAsia" w:ascii="宋体" w:hAnsi="宋体" w:eastAsia="宋体" w:cs="宋体"/>
          <w:color w:val="auto"/>
          <w:sz w:val="24"/>
          <w:szCs w:val="24"/>
        </w:rPr>
        <w:t>针对“</w:t>
      </w:r>
      <w:r>
        <w:rPr>
          <w:rFonts w:hint="eastAsia" w:ascii="宋体" w:hAnsi="宋体" w:eastAsia="宋体" w:cs="宋体"/>
          <w:color w:val="auto"/>
          <w:sz w:val="24"/>
          <w:szCs w:val="24"/>
          <w:lang w:val="en-US" w:eastAsia="zh-CN"/>
        </w:rPr>
        <w:t>微观经济学</w:t>
      </w:r>
      <w:r>
        <w:rPr>
          <w:rFonts w:hint="eastAsia" w:ascii="宋体" w:hAnsi="宋体" w:eastAsia="宋体" w:cs="宋体"/>
          <w:color w:val="auto"/>
          <w:sz w:val="24"/>
          <w:szCs w:val="24"/>
        </w:rPr>
        <w:t>”的学科特点，设计问题</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学生</w:t>
      </w:r>
      <w:r>
        <w:rPr>
          <w:rFonts w:hint="eastAsia" w:ascii="宋体" w:hAnsi="宋体" w:eastAsia="宋体" w:cs="宋体"/>
          <w:color w:val="auto"/>
          <w:sz w:val="24"/>
          <w:szCs w:val="24"/>
        </w:rPr>
        <w:t>依据教师设计的问题结合基本知识点在网络上搜索相关资料，这一阶段主要是学生个体学习阶段。</w:t>
      </w:r>
      <w:r>
        <w:rPr>
          <w:rFonts w:hint="eastAsia" w:ascii="宋体" w:hAnsi="宋体" w:eastAsia="宋体" w:cs="宋体"/>
          <w:color w:val="auto"/>
          <w:sz w:val="24"/>
          <w:szCs w:val="24"/>
          <w:lang w:val="en-US" w:eastAsia="zh-CN"/>
        </w:rPr>
        <w:t>比如引入案例：</w:t>
      </w:r>
      <w:r>
        <w:rPr>
          <w:rFonts w:hint="eastAsia" w:ascii="宋体" w:hAnsi="宋体" w:eastAsia="宋体" w:cs="宋体"/>
          <w:color w:val="auto"/>
          <w:sz w:val="24"/>
          <w:szCs w:val="24"/>
          <w:lang w:eastAsia="zh-CN"/>
        </w:rPr>
        <w:t>《谁来养活中国》</w:t>
      </w:r>
      <w:r>
        <w:rPr>
          <w:rFonts w:hint="eastAsia" w:ascii="宋体" w:hAnsi="宋体" w:eastAsia="宋体" w:cs="宋体"/>
          <w:color w:val="auto"/>
          <w:sz w:val="24"/>
          <w:szCs w:val="24"/>
          <w:lang w:val="en-US" w:eastAsia="zh-CN"/>
        </w:rPr>
        <w:t>曾</w:t>
      </w:r>
      <w:r>
        <w:rPr>
          <w:rFonts w:hint="eastAsia" w:ascii="宋体" w:hAnsi="宋体" w:eastAsia="宋体" w:cs="宋体"/>
          <w:color w:val="auto"/>
          <w:sz w:val="24"/>
          <w:szCs w:val="24"/>
          <w:lang w:eastAsia="zh-CN"/>
        </w:rPr>
        <w:t>宣称人口众多的中国将面临粮食短缺，进而引发全球粮价猛涨的危机。</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针对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边际产量递减规律</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知识点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教师向学生</w:t>
      </w:r>
      <w:r>
        <w:rPr>
          <w:rFonts w:hint="eastAsia" w:ascii="宋体" w:hAnsi="宋体" w:eastAsia="宋体" w:cs="宋体"/>
          <w:color w:val="auto"/>
          <w:sz w:val="24"/>
          <w:szCs w:val="24"/>
        </w:rPr>
        <w:t>提出边际产量递减规律适用条件</w:t>
      </w:r>
      <w:r>
        <w:rPr>
          <w:rFonts w:hint="eastAsia" w:ascii="宋体" w:hAnsi="宋体" w:eastAsia="宋体" w:cs="宋体"/>
          <w:color w:val="auto"/>
          <w:sz w:val="24"/>
          <w:szCs w:val="24"/>
          <w:lang w:eastAsia="zh-CN"/>
        </w:rPr>
        <w:t>、生活中的边际产量递增的事实是否违背了边际产量递减规律</w:t>
      </w:r>
      <w:r>
        <w:rPr>
          <w:rFonts w:hint="eastAsia" w:ascii="宋体" w:hAnsi="宋体" w:eastAsia="宋体" w:cs="宋体"/>
          <w:color w:val="auto"/>
          <w:sz w:val="24"/>
          <w:szCs w:val="24"/>
          <w:lang w:val="en-US" w:eastAsia="zh-CN"/>
        </w:rPr>
        <w:t>等的问题。</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drawing>
          <wp:anchor distT="0" distB="0" distL="114300" distR="114300" simplePos="0" relativeHeight="251660288" behindDoc="0" locked="0" layoutInCell="1" allowOverlap="1">
            <wp:simplePos x="0" y="0"/>
            <wp:positionH relativeFrom="column">
              <wp:posOffset>647700</wp:posOffset>
            </wp:positionH>
            <wp:positionV relativeFrom="paragraph">
              <wp:posOffset>-150495</wp:posOffset>
            </wp:positionV>
            <wp:extent cx="4319905" cy="2520315"/>
            <wp:effectExtent l="0" t="0" r="8255" b="9525"/>
            <wp:wrapNone/>
            <wp:docPr id="3" name="图片 3" descr="1628251040(1)"/>
            <wp:cNvGraphicFramePr/>
            <a:graphic xmlns:a="http://schemas.openxmlformats.org/drawingml/2006/main">
              <a:graphicData uri="http://schemas.openxmlformats.org/drawingml/2006/picture">
                <pic:pic xmlns:pic="http://schemas.openxmlformats.org/drawingml/2006/picture">
                  <pic:nvPicPr>
                    <pic:cNvPr id="3" name="图片 3" descr="1628251040(1)"/>
                    <pic:cNvPicPr/>
                  </pic:nvPicPr>
                  <pic:blipFill>
                    <a:blip r:embed="rId9"/>
                    <a:stretch>
                      <a:fillRect/>
                    </a:stretch>
                  </pic:blipFill>
                  <pic:spPr>
                    <a:xfrm>
                      <a:off x="0" y="0"/>
                      <a:ext cx="4319905" cy="2520315"/>
                    </a:xfrm>
                    <a:prstGeom prst="rect">
                      <a:avLst/>
                    </a:prstGeom>
                  </pic:spPr>
                </pic:pic>
              </a:graphicData>
            </a:graphic>
          </wp:anchor>
        </w:drawing>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firstLine="480" w:firstLineChars="200"/>
        <w:jc w:val="center"/>
        <w:textAlignment w:val="auto"/>
        <w:rPr>
          <w:rFonts w:hint="eastAsia" w:ascii="宋体" w:hAnsi="宋体" w:eastAsia="宋体" w:cs="宋体"/>
          <w:color w:val="auto"/>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firstLine="480" w:firstLineChars="200"/>
        <w:jc w:val="center"/>
        <w:textAlignment w:val="auto"/>
        <w:rPr>
          <w:rFonts w:hint="eastAsia" w:ascii="宋体" w:hAnsi="宋体" w:eastAsia="宋体" w:cs="宋体"/>
          <w:color w:val="auto"/>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firstLine="480" w:firstLineChars="200"/>
        <w:jc w:val="center"/>
        <w:textAlignment w:val="auto"/>
        <w:rPr>
          <w:rFonts w:hint="eastAsia" w:ascii="宋体" w:hAnsi="宋体" w:eastAsia="宋体" w:cs="宋体"/>
          <w:color w:val="auto"/>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firstLine="480" w:firstLineChars="20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图1：PBL教学模式中的问题设计环节示例</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firstLine="480" w:firstLineChars="200"/>
        <w:jc w:val="both"/>
        <w:textAlignment w:val="auto"/>
        <w:outlineLvl w:val="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指导学生查阅相关资料</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在教师的指导下，学生可以通过参考书、参考文献以及利用教学研究网站资源查找所需相关资料。目前，常用经济数据网站则包括中国国家统计局、</w:t>
      </w:r>
      <w:r>
        <w:rPr>
          <w:rFonts w:hint="eastAsia" w:ascii="宋体" w:hAnsi="宋体" w:eastAsia="宋体" w:cs="宋体"/>
          <w:color w:val="auto"/>
          <w:sz w:val="24"/>
          <w:szCs w:val="24"/>
          <w:lang w:val="en-US" w:eastAsia="zh-CN"/>
        </w:rPr>
        <w:t>知网、</w:t>
      </w:r>
      <w:r>
        <w:rPr>
          <w:rFonts w:hint="eastAsia" w:ascii="宋体" w:hAnsi="宋体" w:eastAsia="宋体" w:cs="宋体"/>
          <w:color w:val="auto"/>
          <w:sz w:val="24"/>
          <w:szCs w:val="24"/>
          <w:lang w:eastAsia="zh-CN"/>
        </w:rPr>
        <w:t>万方数据库、维普资讯等经济数据网站。教学研究网站主要包括：中国发展经济学网、北大国际经济研究中心、中国经济网等。指导学生对资料进行筛选，帮助</w:t>
      </w:r>
      <w:r>
        <w:rPr>
          <w:rFonts w:hint="eastAsia" w:ascii="宋体" w:hAnsi="宋体" w:eastAsia="宋体" w:cs="宋体"/>
          <w:color w:val="auto"/>
          <w:sz w:val="24"/>
          <w:szCs w:val="24"/>
          <w:lang w:val="en-US" w:eastAsia="zh-CN"/>
        </w:rPr>
        <w:t>其</w:t>
      </w:r>
      <w:r>
        <w:rPr>
          <w:rFonts w:hint="eastAsia" w:ascii="宋体" w:hAnsi="宋体" w:eastAsia="宋体" w:cs="宋体"/>
          <w:color w:val="auto"/>
          <w:sz w:val="24"/>
          <w:szCs w:val="24"/>
          <w:lang w:eastAsia="zh-CN"/>
        </w:rPr>
        <w:t>尽快适应 PBL 教学模式，</w:t>
      </w:r>
      <w:r>
        <w:rPr>
          <w:rFonts w:hint="eastAsia" w:ascii="宋体" w:hAnsi="宋体" w:eastAsia="宋体" w:cs="宋体"/>
          <w:color w:val="auto"/>
          <w:sz w:val="24"/>
          <w:szCs w:val="24"/>
        </w:rPr>
        <w:t>结合课程内容，精选相关视频，比如</w:t>
      </w:r>
      <w:r>
        <w:rPr>
          <w:rFonts w:hint="eastAsia" w:ascii="宋体" w:hAnsi="宋体" w:eastAsia="宋体" w:cs="宋体"/>
          <w:color w:val="auto"/>
          <w:sz w:val="24"/>
          <w:szCs w:val="24"/>
          <w:lang w:eastAsia="zh-CN"/>
        </w:rPr>
        <w:t>致敬“共和国勋章”获得者袁隆平</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央视纪录片</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为时代而歌：袁隆平</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大国粮仓》</w:t>
      </w:r>
      <w:r>
        <w:rPr>
          <w:rFonts w:hint="eastAsia" w:ascii="宋体" w:hAnsi="宋体" w:eastAsia="宋体" w:cs="宋体"/>
          <w:color w:val="auto"/>
          <w:sz w:val="24"/>
          <w:szCs w:val="24"/>
        </w:rPr>
        <w:t>等</w:t>
      </w:r>
      <w:r>
        <w:rPr>
          <w:rFonts w:hint="eastAsia" w:ascii="宋体" w:hAnsi="宋体" w:eastAsia="宋体" w:cs="宋体"/>
          <w:color w:val="auto"/>
          <w:sz w:val="24"/>
          <w:szCs w:val="24"/>
          <w:lang w:eastAsia="zh-CN"/>
        </w:rPr>
        <w:t>，让学生</w:t>
      </w:r>
      <w:r>
        <w:rPr>
          <w:rFonts w:hint="eastAsia" w:ascii="宋体" w:hAnsi="宋体" w:eastAsia="宋体" w:cs="宋体"/>
          <w:color w:val="auto"/>
          <w:sz w:val="24"/>
          <w:szCs w:val="24"/>
        </w:rPr>
        <w:t>感受到浓烈的家国情怀和沉重的使命感。</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firstLine="480" w:firstLineChars="200"/>
        <w:jc w:val="both"/>
        <w:textAlignment w:val="auto"/>
        <w:outlineLvl w:val="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小组讨论</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在对资料进行初步查阅的基础上，</w:t>
      </w:r>
      <w:r>
        <w:rPr>
          <w:rFonts w:hint="eastAsia" w:ascii="宋体" w:hAnsi="宋体" w:eastAsia="宋体" w:cs="宋体"/>
          <w:color w:val="auto"/>
          <w:sz w:val="24"/>
          <w:szCs w:val="24"/>
          <w:lang w:val="en-US" w:eastAsia="zh-CN"/>
        </w:rPr>
        <w:t>组织</w:t>
      </w:r>
      <w:r>
        <w:rPr>
          <w:rFonts w:hint="eastAsia" w:ascii="宋体" w:hAnsi="宋体" w:eastAsia="宋体" w:cs="宋体"/>
          <w:color w:val="auto"/>
          <w:sz w:val="24"/>
          <w:szCs w:val="24"/>
          <w:lang w:eastAsia="zh-CN"/>
        </w:rPr>
        <w:t>学生</w:t>
      </w:r>
      <w:r>
        <w:rPr>
          <w:rFonts w:hint="eastAsia" w:ascii="宋体" w:hAnsi="宋体" w:eastAsia="宋体" w:cs="宋体"/>
          <w:color w:val="auto"/>
          <w:sz w:val="24"/>
          <w:szCs w:val="24"/>
          <w:lang w:val="en-US" w:eastAsia="zh-CN"/>
        </w:rPr>
        <w:t>分</w:t>
      </w:r>
      <w:r>
        <w:rPr>
          <w:rFonts w:hint="eastAsia" w:ascii="宋体" w:hAnsi="宋体" w:eastAsia="宋体" w:cs="宋体"/>
          <w:color w:val="auto"/>
          <w:sz w:val="24"/>
          <w:szCs w:val="24"/>
          <w:lang w:eastAsia="zh-CN"/>
        </w:rPr>
        <w:t>组</w:t>
      </w:r>
      <w:r>
        <w:rPr>
          <w:rFonts w:hint="eastAsia" w:ascii="宋体" w:hAnsi="宋体" w:eastAsia="宋体" w:cs="宋体"/>
          <w:color w:val="auto"/>
          <w:sz w:val="24"/>
          <w:szCs w:val="24"/>
          <w:lang w:val="en-US" w:eastAsia="zh-CN"/>
        </w:rPr>
        <w:t>讨论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学生以</w:t>
      </w:r>
      <w:r>
        <w:rPr>
          <w:rFonts w:hint="eastAsia" w:ascii="宋体" w:hAnsi="宋体" w:eastAsia="宋体" w:cs="宋体"/>
          <w:color w:val="auto"/>
          <w:sz w:val="24"/>
          <w:szCs w:val="24"/>
        </w:rPr>
        <w:t>小组合作的形式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通过线下</w:t>
      </w:r>
      <w:r>
        <w:rPr>
          <w:rFonts w:hint="eastAsia" w:ascii="宋体" w:hAnsi="宋体" w:eastAsia="宋体" w:cs="宋体"/>
          <w:color w:val="auto"/>
          <w:sz w:val="24"/>
          <w:szCs w:val="24"/>
        </w:rPr>
        <w:t>面对面讨论</w:t>
      </w:r>
      <w:r>
        <w:rPr>
          <w:rFonts w:hint="eastAsia" w:ascii="宋体" w:hAnsi="宋体" w:eastAsia="宋体" w:cs="宋体"/>
          <w:color w:val="auto"/>
          <w:sz w:val="24"/>
          <w:szCs w:val="24"/>
          <w:lang w:val="en-US" w:eastAsia="zh-CN"/>
        </w:rPr>
        <w:t>和角色扮演</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或者</w:t>
      </w:r>
      <w:r>
        <w:rPr>
          <w:rFonts w:hint="eastAsia" w:ascii="宋体" w:hAnsi="宋体" w:eastAsia="宋体" w:cs="宋体"/>
          <w:color w:val="auto"/>
          <w:sz w:val="24"/>
          <w:szCs w:val="24"/>
          <w:lang w:val="en-US" w:eastAsia="zh-CN"/>
        </w:rPr>
        <w:t>线上国家开放大学学习平台、</w:t>
      </w:r>
      <w:r>
        <w:rPr>
          <w:rFonts w:hint="eastAsia" w:ascii="宋体" w:hAnsi="宋体" w:eastAsia="宋体" w:cs="宋体"/>
          <w:color w:val="auto"/>
          <w:sz w:val="24"/>
          <w:szCs w:val="24"/>
        </w:rPr>
        <w:t>QQ</w:t>
      </w:r>
      <w:r>
        <w:rPr>
          <w:rFonts w:hint="eastAsia" w:ascii="宋体" w:hAnsi="宋体" w:eastAsia="宋体" w:cs="宋体"/>
          <w:color w:val="auto"/>
          <w:sz w:val="24"/>
          <w:szCs w:val="24"/>
          <w:lang w:val="en-US" w:eastAsia="zh-CN"/>
        </w:rPr>
        <w:t>群、微信群等</w:t>
      </w:r>
      <w:r>
        <w:rPr>
          <w:rFonts w:hint="eastAsia" w:ascii="宋体" w:hAnsi="宋体" w:eastAsia="宋体" w:cs="宋体"/>
          <w:color w:val="auto"/>
          <w:sz w:val="24"/>
          <w:szCs w:val="24"/>
        </w:rPr>
        <w:t>进行交流分析，来完成教师布置的任务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对搜集到的信息进行整合、加工处理，形成问题的解决方案</w:t>
      </w:r>
      <w:r>
        <w:rPr>
          <w:rFonts w:hint="eastAsia" w:ascii="宋体" w:hAnsi="宋体" w:eastAsia="宋体" w:cs="宋体"/>
          <w:color w:val="auto"/>
          <w:sz w:val="24"/>
          <w:szCs w:val="24"/>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尤其在线下小组讨论中，通过学生角色扮演，借助企业和行业</w:t>
      </w:r>
      <w:r>
        <w:rPr>
          <w:rFonts w:hint="eastAsia" w:ascii="宋体" w:hAnsi="宋体" w:eastAsia="宋体" w:cs="宋体"/>
          <w:color w:val="auto"/>
          <w:sz w:val="24"/>
          <w:szCs w:val="24"/>
        </w:rPr>
        <w:t>具体案例成败的分析，再现企业作为一个组织或法人在社会中的所做所为以及所体现的诚信经营理念和勇于承担社会责任等积极行为。</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无论线上还是线下讨论，</w:t>
      </w:r>
      <w:r>
        <w:rPr>
          <w:rFonts w:hint="eastAsia" w:ascii="宋体" w:hAnsi="宋体" w:eastAsia="宋体" w:cs="宋体"/>
          <w:color w:val="auto"/>
          <w:sz w:val="24"/>
          <w:szCs w:val="24"/>
        </w:rPr>
        <w:t>通过互动，将德育贯穿于教学过程中，使正确的人生观、价值观、社会责任感和使命感，逐渐成为学生的自觉需求，最终成为学生未来走入社会、参与活动、规划人生的必然选择，让学生表达自己的心声，</w:t>
      </w:r>
      <w:r>
        <w:rPr>
          <w:rFonts w:hint="eastAsia" w:ascii="宋体" w:hAnsi="宋体" w:eastAsia="宋体" w:cs="宋体"/>
          <w:color w:val="auto"/>
          <w:sz w:val="24"/>
          <w:szCs w:val="24"/>
          <w:lang w:eastAsia="zh-CN"/>
        </w:rPr>
        <w:t>教师</w:t>
      </w:r>
      <w:r>
        <w:rPr>
          <w:rFonts w:hint="eastAsia" w:ascii="宋体" w:hAnsi="宋体" w:eastAsia="宋体" w:cs="宋体"/>
          <w:color w:val="auto"/>
          <w:sz w:val="24"/>
          <w:szCs w:val="24"/>
        </w:rPr>
        <w:t>了解学生的所思所想，并适时给予引导，不断创设教学过程的民主、平等、和谐的课堂气氛。</w:t>
      </w:r>
      <w:r>
        <w:rPr>
          <w:rFonts w:hint="eastAsia" w:ascii="宋体" w:hAnsi="宋体" w:eastAsia="宋体" w:cs="宋体"/>
          <w:color w:val="auto"/>
          <w:sz w:val="24"/>
          <w:szCs w:val="24"/>
          <w:lang w:val="en-US" w:eastAsia="zh-CN"/>
        </w:rPr>
        <w:t>教师</w:t>
      </w:r>
      <w:r>
        <w:rPr>
          <w:rFonts w:hint="eastAsia" w:ascii="宋体" w:hAnsi="宋体" w:eastAsia="宋体" w:cs="宋体"/>
          <w:color w:val="auto"/>
          <w:sz w:val="24"/>
          <w:szCs w:val="24"/>
        </w:rPr>
        <w:t>通过观察和监督学生的讨论与交流，</w:t>
      </w:r>
      <w:r>
        <w:rPr>
          <w:rFonts w:hint="eastAsia" w:ascii="宋体" w:hAnsi="宋体" w:eastAsia="宋体" w:cs="宋体"/>
          <w:color w:val="auto"/>
          <w:sz w:val="24"/>
          <w:szCs w:val="24"/>
          <w:lang w:val="en-US" w:eastAsia="zh-CN"/>
        </w:rPr>
        <w:t>当学生</w:t>
      </w:r>
      <w:r>
        <w:rPr>
          <w:rFonts w:hint="eastAsia" w:ascii="宋体" w:hAnsi="宋体" w:eastAsia="宋体" w:cs="宋体"/>
          <w:color w:val="auto"/>
          <w:sz w:val="24"/>
          <w:szCs w:val="24"/>
        </w:rPr>
        <w:t>学习行为或方向出现偏差时给予干预和指导。</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firstLine="480" w:firstLineChars="200"/>
        <w:jc w:val="both"/>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4、学习成果展示和评价阶段</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各小组学生成员通过多媒体演示文稿、演讲等形式来展示各小组对问题的解决情况，教师可以通过小组学习成果展示，以及网络教学平台的统计数据来回顾学生观看知识点视频和课件记录、学生在网络教学平台讨论活跃度，对学生的参与度进行评价，找出在教学活动实施过程中存在的问题和不足，提出相应改进措施和建议。</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firstLine="560" w:firstLineChars="200"/>
        <w:jc w:val="both"/>
        <w:textAlignment w:val="auto"/>
        <w:rPr>
          <w:rFonts w:hint="default" w:ascii="仿宋_GB2312" w:eastAsia="仿宋_GB2312"/>
          <w:color w:val="auto"/>
          <w:sz w:val="28"/>
          <w:szCs w:val="28"/>
          <w:lang w:val="en-US" w:eastAsia="zh-CN"/>
        </w:rPr>
      </w:pPr>
      <w:r>
        <w:rPr>
          <w:rFonts w:hint="default" w:ascii="仿宋_GB2312" w:eastAsia="仿宋_GB2312"/>
          <w:color w:val="auto"/>
          <w:sz w:val="28"/>
          <w:szCs w:val="28"/>
          <w:lang w:val="en-US" w:eastAsia="zh-CN"/>
        </w:rPr>
        <w:drawing>
          <wp:anchor distT="0" distB="0" distL="114300" distR="114300" simplePos="0" relativeHeight="251661312" behindDoc="0" locked="0" layoutInCell="1" allowOverlap="1">
            <wp:simplePos x="0" y="0"/>
            <wp:positionH relativeFrom="column">
              <wp:posOffset>698500</wp:posOffset>
            </wp:positionH>
            <wp:positionV relativeFrom="paragraph">
              <wp:posOffset>159385</wp:posOffset>
            </wp:positionV>
            <wp:extent cx="4234815" cy="2367915"/>
            <wp:effectExtent l="0" t="0" r="1905" b="9525"/>
            <wp:wrapNone/>
            <wp:docPr id="4" name="图片 4" descr="1628252161(1)"/>
            <wp:cNvGraphicFramePr/>
            <a:graphic xmlns:a="http://schemas.openxmlformats.org/drawingml/2006/main">
              <a:graphicData uri="http://schemas.openxmlformats.org/drawingml/2006/picture">
                <pic:pic xmlns:pic="http://schemas.openxmlformats.org/drawingml/2006/picture">
                  <pic:nvPicPr>
                    <pic:cNvPr id="4" name="图片 4" descr="1628252161(1)"/>
                    <pic:cNvPicPr/>
                  </pic:nvPicPr>
                  <pic:blipFill>
                    <a:blip r:embed="rId10"/>
                    <a:stretch>
                      <a:fillRect/>
                    </a:stretch>
                  </pic:blipFill>
                  <pic:spPr>
                    <a:xfrm>
                      <a:off x="0" y="0"/>
                      <a:ext cx="4234815" cy="2367915"/>
                    </a:xfrm>
                    <a:prstGeom prst="rect">
                      <a:avLst/>
                    </a:prstGeom>
                  </pic:spPr>
                </pic:pic>
              </a:graphicData>
            </a:graphic>
          </wp:anchor>
        </w:drawing>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firstLine="560" w:firstLineChars="200"/>
        <w:jc w:val="both"/>
        <w:textAlignment w:val="auto"/>
        <w:rPr>
          <w:rFonts w:hint="eastAsia" w:ascii="仿宋_GB2312" w:eastAsia="仿宋_GB2312"/>
          <w:color w:val="auto"/>
          <w:sz w:val="28"/>
          <w:szCs w:val="28"/>
        </w:rPr>
      </w:pP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firstLine="560" w:firstLineChars="200"/>
        <w:jc w:val="both"/>
        <w:textAlignment w:val="auto"/>
        <w:rPr>
          <w:rFonts w:hint="eastAsia" w:ascii="仿宋_GB2312" w:eastAsia="仿宋_GB2312"/>
          <w:color w:val="auto"/>
          <w:sz w:val="28"/>
          <w:szCs w:val="28"/>
        </w:rPr>
      </w:pP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firstLine="560" w:firstLineChars="200"/>
        <w:jc w:val="both"/>
        <w:textAlignment w:val="auto"/>
        <w:rPr>
          <w:rFonts w:hint="eastAsia" w:ascii="仿宋_GB2312" w:eastAsia="仿宋_GB2312"/>
          <w:color w:val="auto"/>
          <w:sz w:val="28"/>
          <w:szCs w:val="28"/>
        </w:rPr>
      </w:pP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firstLine="560" w:firstLineChars="200"/>
        <w:jc w:val="both"/>
        <w:textAlignment w:val="auto"/>
        <w:rPr>
          <w:rFonts w:hint="eastAsia" w:ascii="仿宋_GB2312" w:eastAsia="仿宋_GB2312"/>
          <w:color w:val="auto"/>
          <w:sz w:val="28"/>
          <w:szCs w:val="28"/>
        </w:rPr>
      </w:pP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firstLine="560" w:firstLineChars="200"/>
        <w:jc w:val="both"/>
        <w:textAlignment w:val="auto"/>
        <w:rPr>
          <w:rFonts w:hint="eastAsia" w:ascii="仿宋_GB2312" w:eastAsia="仿宋_GB2312"/>
          <w:color w:val="auto"/>
          <w:sz w:val="28"/>
          <w:szCs w:val="28"/>
        </w:rPr>
      </w:pP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firstLine="560" w:firstLineChars="200"/>
        <w:jc w:val="both"/>
        <w:textAlignment w:val="auto"/>
        <w:rPr>
          <w:rFonts w:hint="eastAsia" w:ascii="仿宋_GB2312" w:eastAsia="仿宋_GB2312"/>
          <w:color w:val="auto"/>
          <w:sz w:val="28"/>
          <w:szCs w:val="28"/>
        </w:rPr>
      </w:pP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firstLine="480" w:firstLineChars="200"/>
        <w:jc w:val="center"/>
        <w:textAlignment w:val="auto"/>
        <w:rPr>
          <w:rFonts w:ascii="仿宋_GB2312" w:eastAsia="仿宋_GB2312"/>
          <w:sz w:val="32"/>
          <w:szCs w:val="32"/>
        </w:rPr>
      </w:pPr>
      <w:r>
        <w:rPr>
          <w:rFonts w:hint="eastAsia" w:ascii="仿宋_GB2312" w:eastAsia="仿宋_GB2312"/>
          <w:color w:val="auto"/>
          <w:sz w:val="24"/>
          <w:szCs w:val="24"/>
          <w:lang w:val="en-US" w:eastAsia="zh-CN"/>
        </w:rPr>
        <w:t>图2：PBL教学模式中的学生参与度统计示例</w:t>
      </w:r>
      <w:bookmarkStart w:id="0" w:name="_GoBack"/>
      <w:bookmarkEnd w:id="0"/>
    </w:p>
    <w:p>
      <w:pPr>
        <w:spacing w:line="200" w:lineRule="exact"/>
        <w:rPr>
          <w:rFonts w:ascii="仿宋_GB2312" w:eastAsia="仿宋_GB2312"/>
          <w:sz w:val="32"/>
          <w:szCs w:val="32"/>
        </w:rPr>
      </w:pPr>
    </w:p>
    <w:p>
      <w:pPr>
        <w:spacing w:line="200" w:lineRule="exact"/>
        <w:rPr>
          <w:rFonts w:ascii="仿宋_GB2312" w:eastAsia="仿宋_GB2312"/>
          <w:sz w:val="32"/>
          <w:szCs w:val="32"/>
        </w:rPr>
      </w:pPr>
    </w:p>
    <w:sectPr>
      <w:headerReference r:id="rId3" w:type="default"/>
      <w:footerReference r:id="rId5" w:type="default"/>
      <w:headerReference r:id="rId4" w:type="even"/>
      <w:footerReference r:id="rId6" w:type="even"/>
      <w:pgSz w:w="11906" w:h="16838"/>
      <w:pgMar w:top="2098" w:right="1531" w:bottom="1985" w:left="1531" w:header="136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r>
      <w:drawing>
        <wp:anchor distT="0" distB="0" distL="114300" distR="114300" simplePos="0" relativeHeight="251665408" behindDoc="1" locked="0" layoutInCell="1" allowOverlap="1">
          <wp:simplePos x="0" y="0"/>
          <wp:positionH relativeFrom="page">
            <wp:align>center</wp:align>
          </wp:positionH>
          <wp:positionV relativeFrom="page">
            <wp:align>bottom</wp:align>
          </wp:positionV>
          <wp:extent cx="7611745" cy="613410"/>
          <wp:effectExtent l="0" t="0" r="8255" b="15240"/>
          <wp:wrapNone/>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
                  <a:stretch>
                    <a:fillRect/>
                  </a:stretch>
                </pic:blipFill>
                <pic:spPr>
                  <a:xfrm>
                    <a:off x="0" y="0"/>
                    <a:ext cx="7611745" cy="613410"/>
                  </a:xfrm>
                  <a:prstGeom prst="rect">
                    <a:avLst/>
                  </a:prstGeom>
                  <a:noFill/>
                  <a:ln>
                    <a:noFill/>
                  </a:ln>
                </pic:spPr>
              </pic:pic>
            </a:graphicData>
          </a:graphic>
          <wp14:sizeRelH relativeFrom="page">
            <wp14:pctWidth>100000</wp14:pctWidth>
          </wp14:sizeRelH>
          <wp14:sizeRelV relativeFrom="page">
            <wp14:pctHeight>0</wp14:pctHeight>
          </wp14:sizeRelV>
        </wp:anchor>
      </w:drawing>
    </w:r>
    <w:r>
      <w:drawing>
        <wp:anchor distT="0" distB="0" distL="114300" distR="114300" simplePos="0" relativeHeight="251664384" behindDoc="0" locked="0" layoutInCell="1" allowOverlap="1">
          <wp:simplePos x="0" y="0"/>
          <wp:positionH relativeFrom="page">
            <wp:align>left</wp:align>
          </wp:positionH>
          <wp:positionV relativeFrom="page">
            <wp:align>bottom</wp:align>
          </wp:positionV>
          <wp:extent cx="1207135" cy="822960"/>
          <wp:effectExtent l="0" t="0" r="12065" b="15240"/>
          <wp:wrapNone/>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
                  <a:stretch>
                    <a:fillRect/>
                  </a:stretch>
                </pic:blipFill>
                <pic:spPr>
                  <a:xfrm>
                    <a:off x="0" y="0"/>
                    <a:ext cx="1207135" cy="822960"/>
                  </a:xfrm>
                  <a:prstGeom prst="rect">
                    <a:avLst/>
                  </a:prstGeom>
                  <a:noFill/>
                  <a:ln>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rPr>
        <w:rFonts w:ascii="宋体" w:hAnsi="宋体"/>
        <w:sz w:val="24"/>
        <w:szCs w:val="24"/>
      </w:rP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8 -</w:t>
    </w:r>
    <w:r>
      <w:rPr>
        <w:rFonts w:ascii="宋体" w:hAnsi="宋体"/>
        <w:sz w:val="24"/>
        <w:szCs w:val="24"/>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ascii="黑体" w:hAnsi="黑体" w:eastAsia="黑体" w:cs="黑体"/>
        <w:b w:val="0"/>
        <w:bCs w:val="0"/>
        <w:sz w:val="24"/>
        <w:szCs w:val="24"/>
        <w:lang w:val="en-US" w:eastAsia="zh-CN"/>
      </w:rPr>
    </w:pPr>
    <w:r>
      <w:rPr>
        <w:rFonts w:hint="default" w:ascii="黑体" w:hAnsi="黑体" w:eastAsia="黑体" w:cs="黑体"/>
        <w:b w:val="0"/>
        <w:bCs w:val="0"/>
        <w:sz w:val="24"/>
        <w:szCs w:val="24"/>
        <w:lang w:val="en-US"/>
      </w:rPr>
      <w:drawing>
        <wp:anchor distT="0" distB="0" distL="114300" distR="114300" simplePos="0" relativeHeight="251665408" behindDoc="0" locked="0" layoutInCell="1" allowOverlap="1">
          <wp:simplePos x="0" y="0"/>
          <wp:positionH relativeFrom="column">
            <wp:posOffset>1889760</wp:posOffset>
          </wp:positionH>
          <wp:positionV relativeFrom="paragraph">
            <wp:posOffset>-668655</wp:posOffset>
          </wp:positionV>
          <wp:extent cx="1836420" cy="525780"/>
          <wp:effectExtent l="0" t="0" r="0" b="6350"/>
          <wp:wrapNone/>
          <wp:docPr id="22" name="图片 22" descr="16282563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1628256344(1)"/>
                  <pic:cNvPicPr>
                    <a:picLocks noChangeAspect="1"/>
                  </pic:cNvPicPr>
                </pic:nvPicPr>
                <pic:blipFill>
                  <a:blip r:embed="rId1">
                    <a:clrChange>
                      <a:clrFrom>
                        <a:srgbClr val="FFFFFF">
                          <a:alpha val="100000"/>
                        </a:srgbClr>
                      </a:clrFrom>
                      <a:clrTo>
                        <a:srgbClr val="FFFFFF">
                          <a:alpha val="100000"/>
                          <a:alpha val="0"/>
                        </a:srgbClr>
                      </a:clrTo>
                    </a:clrChange>
                  </a:blip>
                  <a:stretch>
                    <a:fillRect/>
                  </a:stretch>
                </pic:blipFill>
                <pic:spPr>
                  <a:xfrm>
                    <a:off x="0" y="0"/>
                    <a:ext cx="1836420" cy="525780"/>
                  </a:xfrm>
                  <a:prstGeom prst="rect">
                    <a:avLst/>
                  </a:prstGeom>
                </pic:spPr>
              </pic:pic>
            </a:graphicData>
          </a:graphic>
        </wp:anchor>
      </w:drawing>
    </w:r>
    <w:r>
      <w:rPr>
        <w:rFonts w:hint="default" w:ascii="黑体" w:hAnsi="黑体" w:eastAsia="黑体" w:cs="黑体"/>
        <w:b w:val="0"/>
        <w:bCs w:val="0"/>
        <w:sz w:val="24"/>
        <w:szCs w:val="24"/>
        <w:lang w:val="en-US"/>
      </w:rPr>
      <w:drawing>
        <wp:anchor distT="0" distB="0" distL="114300" distR="114300" simplePos="0" relativeHeight="251663360" behindDoc="1" locked="0" layoutInCell="1" allowOverlap="1">
          <wp:simplePos x="0" y="0"/>
          <wp:positionH relativeFrom="page">
            <wp:align>right</wp:align>
          </wp:positionH>
          <wp:positionV relativeFrom="page">
            <wp:align>top</wp:align>
          </wp:positionV>
          <wp:extent cx="1182370" cy="652145"/>
          <wp:effectExtent l="0" t="0" r="0" b="0"/>
          <wp:wrapNone/>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
                  <a:stretch>
                    <a:fillRect/>
                  </a:stretch>
                </pic:blipFill>
                <pic:spPr>
                  <a:xfrm>
                    <a:off x="0" y="0"/>
                    <a:ext cx="1182370" cy="652145"/>
                  </a:xfrm>
                  <a:prstGeom prst="rect">
                    <a:avLst/>
                  </a:prstGeom>
                  <a:noFill/>
                  <a:ln>
                    <a:noFill/>
                  </a:ln>
                </pic:spPr>
              </pic:pic>
            </a:graphicData>
          </a:graphic>
        </wp:anchor>
      </w:drawing>
    </w:r>
    <w:r>
      <w:rPr>
        <w:rFonts w:hint="default" w:ascii="黑体" w:hAnsi="黑体" w:eastAsia="黑体" w:cs="黑体"/>
        <w:b w:val="0"/>
        <w:bCs w:val="0"/>
        <w:sz w:val="24"/>
        <w:szCs w:val="24"/>
        <w:lang w:val="en-US"/>
      </w:rPr>
      <w:drawing>
        <wp:anchor distT="0" distB="0" distL="114300" distR="114300" simplePos="0" relativeHeight="251662336" behindDoc="1" locked="0" layoutInCell="1" allowOverlap="1">
          <wp:simplePos x="0" y="0"/>
          <wp:positionH relativeFrom="page">
            <wp:align>left</wp:align>
          </wp:positionH>
          <wp:positionV relativeFrom="page">
            <wp:align>top</wp:align>
          </wp:positionV>
          <wp:extent cx="1871345" cy="895985"/>
          <wp:effectExtent l="0" t="0" r="14605" b="1841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3"/>
                  <a:stretch>
                    <a:fillRect/>
                  </a:stretch>
                </pic:blipFill>
                <pic:spPr>
                  <a:xfrm>
                    <a:off x="0" y="0"/>
                    <a:ext cx="1871345" cy="895985"/>
                  </a:xfrm>
                  <a:prstGeom prst="rect">
                    <a:avLst/>
                  </a:prstGeom>
                  <a:noFill/>
                  <a:ln>
                    <a:noFill/>
                  </a:ln>
                </pic:spPr>
              </pic:pic>
            </a:graphicData>
          </a:graphic>
        </wp:anchor>
      </w:drawing>
    </w:r>
    <w:r>
      <w:rPr>
        <w:rFonts w:hint="eastAsia" w:ascii="黑体" w:hAnsi="黑体" w:eastAsia="黑体" w:cs="黑体"/>
        <w:b w:val="0"/>
        <w:bCs w:val="0"/>
        <w:sz w:val="24"/>
        <w:szCs w:val="24"/>
        <w:lang w:val="en-US" w:eastAsia="zh-CN"/>
      </w:rPr>
      <w:t xml:space="preserve">    经济学“课程思政”教学设计方案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488724"/>
    <w:multiLevelType w:val="singleLevel"/>
    <w:tmpl w:val="D2488724"/>
    <w:lvl w:ilvl="0" w:tentative="0">
      <w:start w:val="1"/>
      <w:numFmt w:val="decimal"/>
      <w:suff w:val="nothing"/>
      <w:lvlText w:val="%1、"/>
      <w:lvlJc w:val="left"/>
    </w:lvl>
  </w:abstractNum>
  <w:abstractNum w:abstractNumId="1">
    <w:nsid w:val="532CDE79"/>
    <w:multiLevelType w:val="singleLevel"/>
    <w:tmpl w:val="532CDE79"/>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wMTUyZjg4NjY4ODQ4MjVmNWFkNThjYmY4M2Y3NGMifQ=="/>
    <w:docVar w:name="KGWebUrl" w:val="http://oa.fjrtvu.cn:80/seeyon/officeservlet"/>
  </w:docVars>
  <w:rsids>
    <w:rsidRoot w:val="005B2947"/>
    <w:rsid w:val="00170E55"/>
    <w:rsid w:val="00245788"/>
    <w:rsid w:val="002C4639"/>
    <w:rsid w:val="00311696"/>
    <w:rsid w:val="00325AF6"/>
    <w:rsid w:val="00383426"/>
    <w:rsid w:val="00395C3A"/>
    <w:rsid w:val="003D3341"/>
    <w:rsid w:val="0040573A"/>
    <w:rsid w:val="00543F82"/>
    <w:rsid w:val="00561F37"/>
    <w:rsid w:val="005B2947"/>
    <w:rsid w:val="005D4D02"/>
    <w:rsid w:val="00672DFA"/>
    <w:rsid w:val="006814E9"/>
    <w:rsid w:val="00690C03"/>
    <w:rsid w:val="007362EB"/>
    <w:rsid w:val="00772BD9"/>
    <w:rsid w:val="00806D42"/>
    <w:rsid w:val="00812559"/>
    <w:rsid w:val="00E202BF"/>
    <w:rsid w:val="00EA31D2"/>
    <w:rsid w:val="00EC2B0B"/>
    <w:rsid w:val="00FA6845"/>
    <w:rsid w:val="017B07D6"/>
    <w:rsid w:val="01D24417"/>
    <w:rsid w:val="02172CB0"/>
    <w:rsid w:val="0293661B"/>
    <w:rsid w:val="02C205A4"/>
    <w:rsid w:val="0356210A"/>
    <w:rsid w:val="04672594"/>
    <w:rsid w:val="04B236FF"/>
    <w:rsid w:val="07A47E3A"/>
    <w:rsid w:val="07D56D2D"/>
    <w:rsid w:val="08C1297A"/>
    <w:rsid w:val="09187986"/>
    <w:rsid w:val="09AB1044"/>
    <w:rsid w:val="09AF1E93"/>
    <w:rsid w:val="0AD22007"/>
    <w:rsid w:val="0B653C95"/>
    <w:rsid w:val="0B705121"/>
    <w:rsid w:val="0BA54A2B"/>
    <w:rsid w:val="0C0A600C"/>
    <w:rsid w:val="0EEB0ED3"/>
    <w:rsid w:val="0F182E6B"/>
    <w:rsid w:val="0FAB0EFC"/>
    <w:rsid w:val="11D927EE"/>
    <w:rsid w:val="125E20AB"/>
    <w:rsid w:val="126D0BAA"/>
    <w:rsid w:val="1328743A"/>
    <w:rsid w:val="132C7EDE"/>
    <w:rsid w:val="13C0726C"/>
    <w:rsid w:val="144D3E99"/>
    <w:rsid w:val="14B1138A"/>
    <w:rsid w:val="16231B20"/>
    <w:rsid w:val="16634C69"/>
    <w:rsid w:val="16740316"/>
    <w:rsid w:val="18326B4E"/>
    <w:rsid w:val="19705012"/>
    <w:rsid w:val="1A2228D1"/>
    <w:rsid w:val="1ABB2096"/>
    <w:rsid w:val="1BF4634D"/>
    <w:rsid w:val="1C211C31"/>
    <w:rsid w:val="1C222840"/>
    <w:rsid w:val="1C504427"/>
    <w:rsid w:val="1CBB70EA"/>
    <w:rsid w:val="1D6D2D17"/>
    <w:rsid w:val="1E7B774D"/>
    <w:rsid w:val="1FF739B0"/>
    <w:rsid w:val="1FF82360"/>
    <w:rsid w:val="206A6BB6"/>
    <w:rsid w:val="20B41751"/>
    <w:rsid w:val="2140718A"/>
    <w:rsid w:val="21B53B8F"/>
    <w:rsid w:val="22377D12"/>
    <w:rsid w:val="227103B6"/>
    <w:rsid w:val="230806DA"/>
    <w:rsid w:val="23914EFC"/>
    <w:rsid w:val="24840F31"/>
    <w:rsid w:val="2628046C"/>
    <w:rsid w:val="26625725"/>
    <w:rsid w:val="26E875A8"/>
    <w:rsid w:val="279C333A"/>
    <w:rsid w:val="27AB0566"/>
    <w:rsid w:val="28D4114D"/>
    <w:rsid w:val="29EE447D"/>
    <w:rsid w:val="2A7A1DD3"/>
    <w:rsid w:val="2BB8695C"/>
    <w:rsid w:val="2C04397E"/>
    <w:rsid w:val="2C513510"/>
    <w:rsid w:val="2D8602F4"/>
    <w:rsid w:val="2DC2170D"/>
    <w:rsid w:val="2DDF5FA9"/>
    <w:rsid w:val="2E135E4C"/>
    <w:rsid w:val="31B23282"/>
    <w:rsid w:val="331E0334"/>
    <w:rsid w:val="33DA39EC"/>
    <w:rsid w:val="33EB10AA"/>
    <w:rsid w:val="34CF382A"/>
    <w:rsid w:val="35331C15"/>
    <w:rsid w:val="35C30BB8"/>
    <w:rsid w:val="360C1D08"/>
    <w:rsid w:val="364E3F51"/>
    <w:rsid w:val="36564AD8"/>
    <w:rsid w:val="38264AC7"/>
    <w:rsid w:val="3A1D1603"/>
    <w:rsid w:val="3A383134"/>
    <w:rsid w:val="3A3E5736"/>
    <w:rsid w:val="3B10341E"/>
    <w:rsid w:val="3B44183C"/>
    <w:rsid w:val="3C050DBD"/>
    <w:rsid w:val="3DED6655"/>
    <w:rsid w:val="3F6065BA"/>
    <w:rsid w:val="3FD93A2E"/>
    <w:rsid w:val="3FFC4D62"/>
    <w:rsid w:val="40DD394B"/>
    <w:rsid w:val="42311619"/>
    <w:rsid w:val="42A26F6E"/>
    <w:rsid w:val="42EC4C77"/>
    <w:rsid w:val="43740CF2"/>
    <w:rsid w:val="43F32881"/>
    <w:rsid w:val="450A0823"/>
    <w:rsid w:val="454E7728"/>
    <w:rsid w:val="46227097"/>
    <w:rsid w:val="465126E8"/>
    <w:rsid w:val="47926A0C"/>
    <w:rsid w:val="49384EC9"/>
    <w:rsid w:val="49E33904"/>
    <w:rsid w:val="4A451E17"/>
    <w:rsid w:val="4BC8387A"/>
    <w:rsid w:val="4DBA1535"/>
    <w:rsid w:val="4E1A194E"/>
    <w:rsid w:val="4E910D3A"/>
    <w:rsid w:val="4EF76748"/>
    <w:rsid w:val="4F0941C1"/>
    <w:rsid w:val="4F936E76"/>
    <w:rsid w:val="4F9D0D2E"/>
    <w:rsid w:val="51280893"/>
    <w:rsid w:val="51E06B29"/>
    <w:rsid w:val="545237F4"/>
    <w:rsid w:val="54823D49"/>
    <w:rsid w:val="57B171F6"/>
    <w:rsid w:val="582D4341"/>
    <w:rsid w:val="583A593F"/>
    <w:rsid w:val="5935496E"/>
    <w:rsid w:val="5B7F0550"/>
    <w:rsid w:val="5BD64E23"/>
    <w:rsid w:val="5D03053C"/>
    <w:rsid w:val="604A774B"/>
    <w:rsid w:val="63A11CC3"/>
    <w:rsid w:val="648573BF"/>
    <w:rsid w:val="648C3C31"/>
    <w:rsid w:val="651F1E48"/>
    <w:rsid w:val="668101FB"/>
    <w:rsid w:val="67855AE2"/>
    <w:rsid w:val="67BB2C21"/>
    <w:rsid w:val="6822011A"/>
    <w:rsid w:val="68F81163"/>
    <w:rsid w:val="693751EC"/>
    <w:rsid w:val="698B68DE"/>
    <w:rsid w:val="6A605E1B"/>
    <w:rsid w:val="6B7847FB"/>
    <w:rsid w:val="6C25478A"/>
    <w:rsid w:val="6CA47F87"/>
    <w:rsid w:val="6D3350A2"/>
    <w:rsid w:val="6D8E1B51"/>
    <w:rsid w:val="6F462AA4"/>
    <w:rsid w:val="6F676749"/>
    <w:rsid w:val="6F8A1886"/>
    <w:rsid w:val="74431FBB"/>
    <w:rsid w:val="744944F6"/>
    <w:rsid w:val="754C6426"/>
    <w:rsid w:val="760250D5"/>
    <w:rsid w:val="764926E9"/>
    <w:rsid w:val="765D1D26"/>
    <w:rsid w:val="76B450C1"/>
    <w:rsid w:val="773E4888"/>
    <w:rsid w:val="77414BF6"/>
    <w:rsid w:val="780010A3"/>
    <w:rsid w:val="78B4567E"/>
    <w:rsid w:val="78C14E6E"/>
    <w:rsid w:val="790E6EDD"/>
    <w:rsid w:val="794E69FC"/>
    <w:rsid w:val="7BFB4B4E"/>
    <w:rsid w:val="7CD75459"/>
    <w:rsid w:val="7E3A4E79"/>
    <w:rsid w:val="7F552589"/>
    <w:rsid w:val="7FA607E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hint="eastAsia" w:ascii="宋体" w:hAnsi="宋体" w:eastAsia="仿宋" w:cs="宋体"/>
      <w:bCs/>
      <w:kern w:val="44"/>
      <w:sz w:val="28"/>
      <w:szCs w:val="48"/>
      <w:lang w:bidi="ar"/>
    </w:rPr>
  </w:style>
  <w:style w:type="paragraph" w:styleId="3">
    <w:name w:val="heading 2"/>
    <w:basedOn w:val="1"/>
    <w:next w:val="1"/>
    <w:unhideWhenUsed/>
    <w:qFormat/>
    <w:uiPriority w:val="9"/>
    <w:pPr>
      <w:keepNext/>
      <w:keepLines/>
      <w:spacing w:beforeLines="0" w:beforeAutospacing="0" w:afterLines="0" w:afterAutospacing="0" w:line="560" w:lineRule="exact"/>
      <w:outlineLvl w:val="1"/>
    </w:pPr>
    <w:rPr>
      <w:rFonts w:ascii="Arial" w:hAnsi="Arial"/>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Balloon Text"/>
    <w:basedOn w:val="1"/>
    <w:link w:val="13"/>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5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unhideWhenUsed/>
    <w:qFormat/>
    <w:uiPriority w:val="99"/>
    <w:rPr>
      <w:color w:val="0000FF"/>
      <w:u w:val="single"/>
    </w:rPr>
  </w:style>
  <w:style w:type="paragraph" w:styleId="12">
    <w:name w:val="List Paragraph"/>
    <w:basedOn w:val="1"/>
    <w:qFormat/>
    <w:uiPriority w:val="34"/>
    <w:pPr>
      <w:ind w:firstLine="420" w:firstLineChars="200"/>
    </w:pPr>
    <w:rPr>
      <w:rFonts w:ascii="Calibri" w:hAnsi="Calibri" w:eastAsia="宋体" w:cs="Times New Roman"/>
    </w:rPr>
  </w:style>
  <w:style w:type="character" w:customStyle="1" w:styleId="13">
    <w:name w:val="批注框文本 Char"/>
    <w:link w:val="4"/>
    <w:semiHidden/>
    <w:qFormat/>
    <w:uiPriority w:val="99"/>
    <w:rPr>
      <w:kern w:val="2"/>
      <w:sz w:val="18"/>
      <w:szCs w:val="18"/>
    </w:rPr>
  </w:style>
  <w:style w:type="character" w:customStyle="1" w:styleId="14">
    <w:name w:val="页脚 Char"/>
    <w:link w:val="5"/>
    <w:qFormat/>
    <w:uiPriority w:val="99"/>
    <w:rPr>
      <w:kern w:val="2"/>
      <w:sz w:val="18"/>
      <w:szCs w:val="18"/>
    </w:rPr>
  </w:style>
  <w:style w:type="character" w:customStyle="1" w:styleId="15">
    <w:name w:val="页眉 Char"/>
    <w:link w:val="6"/>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7.png"/><Relationship Id="rId8" Type="http://schemas.openxmlformats.org/officeDocument/2006/relationships/image" Target="media/image6.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8.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Fjrtvu</Company>
  <Pages>10</Pages>
  <Words>4956</Words>
  <Characters>5014</Characters>
  <Lines>23</Lines>
  <Paragraphs>6</Paragraphs>
  <TotalTime>34</TotalTime>
  <ScaleCrop>false</ScaleCrop>
  <LinksUpToDate>false</LinksUpToDate>
  <CharactersWithSpaces>5029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2021-04-01T07:52:00Z</dcterms:created>
  <dc:creator>杨敏达</dc:creator>
  <cp:lastModifiedBy>柯</cp:lastModifiedBy>
  <dcterms:modified xsi:type="dcterms:W3CDTF">2023-01-08T09:23:37Z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1AC9B7F686AB46A480EFB8C7951948AD</vt:lpwstr>
  </property>
</Properties>
</file>